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E0" w:rsidRDefault="00104DE0" w:rsidP="00104DE0">
      <w:pPr>
        <w:pStyle w:val="a3"/>
        <w:shd w:val="clear" w:color="auto" w:fill="FFFFFF"/>
        <w:spacing w:line="300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Правила использования промо-кода </w:t>
      </w:r>
      <w:r w:rsidR="00E8041E">
        <w:rPr>
          <w:rFonts w:ascii="Arial" w:hAnsi="Arial" w:cs="Arial"/>
          <w:color w:val="333333"/>
          <w:sz w:val="21"/>
          <w:szCs w:val="21"/>
        </w:rPr>
        <w:t>до 01 ноября 2015г.</w:t>
      </w:r>
    </w:p>
    <w:p w:rsidR="00104DE0" w:rsidRDefault="00104DE0" w:rsidP="00104DE0">
      <w:pPr>
        <w:pStyle w:val="a3"/>
        <w:shd w:val="clear" w:color="auto" w:fill="FFFFFF"/>
        <w:spacing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Промокод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— это специальный код, с помощью которого можно получить скидку при оплате товаров в магазинах сети ООО 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М.видео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Менеджмент» (далее — 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М.Видео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»), включая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Интернет—магазины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(покупки, совершенные на сайте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hyperlink r:id="rId6" w:tgtFrame="_blank" w:history="1">
        <w:r>
          <w:rPr>
            <w:rStyle w:val="a4"/>
            <w:rFonts w:ascii="Arial" w:hAnsi="Arial" w:cs="Arial"/>
            <w:color w:val="333333"/>
            <w:sz w:val="21"/>
            <w:szCs w:val="21"/>
          </w:rPr>
          <w:t>www.mvideo.ru</w:t>
        </w:r>
      </w:hyperlink>
      <w:r>
        <w:rPr>
          <w:rFonts w:ascii="Arial" w:hAnsi="Arial" w:cs="Arial"/>
          <w:color w:val="333333"/>
          <w:sz w:val="21"/>
          <w:szCs w:val="21"/>
        </w:rPr>
        <w:t>), на основании правил и/или условий, определяемых 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М.Видео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».</w:t>
      </w:r>
    </w:p>
    <w:p w:rsidR="00104DE0" w:rsidRDefault="00104DE0" w:rsidP="00104DE0">
      <w:pPr>
        <w:pStyle w:val="a3"/>
        <w:shd w:val="clear" w:color="auto" w:fill="FFFFFF"/>
        <w:spacing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Промокод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может получить участник программы лояльности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Citi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Select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Ситибанка посредством смс-рассылки. С правилами программы можно ознакомиться на сайте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hyperlink r:id="rId7" w:tgtFrame="_blank" w:history="1">
        <w:r>
          <w:rPr>
            <w:rStyle w:val="a4"/>
            <w:rFonts w:ascii="Arial" w:hAnsi="Arial" w:cs="Arial"/>
            <w:color w:val="333333"/>
            <w:sz w:val="21"/>
            <w:szCs w:val="21"/>
          </w:rPr>
          <w:t>www.citiselect.ru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104DE0" w:rsidRDefault="00104DE0" w:rsidP="00104DE0">
      <w:pPr>
        <w:pStyle w:val="a3"/>
        <w:shd w:val="clear" w:color="auto" w:fill="FFFFFF"/>
        <w:spacing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Для получения скидки необходимо предъявить смс с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промокодом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кассиру при оплате покупки в магазинах сети 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М.Видео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» или ввести его при заказе в 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Интернет-магазине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на сайте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hyperlink r:id="rId8" w:tgtFrame="_blank" w:history="1">
        <w:r>
          <w:rPr>
            <w:rStyle w:val="a4"/>
            <w:rFonts w:ascii="Arial" w:hAnsi="Arial" w:cs="Arial"/>
            <w:color w:val="333333"/>
            <w:sz w:val="21"/>
            <w:szCs w:val="21"/>
          </w:rPr>
          <w:t>www.mvideo.ru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. После ввода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промокода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сумма покупки будет автоматически пересчитана с учётом скидки.</w:t>
      </w:r>
    </w:p>
    <w:p w:rsidR="00104DE0" w:rsidRDefault="00104DE0" w:rsidP="00104DE0">
      <w:pPr>
        <w:pStyle w:val="a3"/>
        <w:shd w:val="clear" w:color="auto" w:fill="FFFFFF"/>
        <w:spacing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4. Срок действия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промокода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истекает 31.12.201</w:t>
      </w:r>
      <w:r w:rsidR="00E57F39" w:rsidRPr="00E57F39">
        <w:rPr>
          <w:rFonts w:ascii="Arial" w:hAnsi="Arial" w:cs="Arial"/>
          <w:color w:val="333333"/>
          <w:sz w:val="21"/>
          <w:szCs w:val="21"/>
        </w:rPr>
        <w:t>6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> г.</w:t>
      </w:r>
    </w:p>
    <w:p w:rsidR="00104DE0" w:rsidRDefault="00104DE0" w:rsidP="00104DE0">
      <w:pPr>
        <w:pStyle w:val="a3"/>
        <w:shd w:val="clear" w:color="auto" w:fill="FFFFFF"/>
        <w:spacing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5.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Промокод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предоставляет право получения скидки на оплату одной покупки в магазинах 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М.Видео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» и может составлять до 100% от суммы покупки.</w:t>
      </w:r>
    </w:p>
    <w:p w:rsidR="00104DE0" w:rsidRDefault="00104DE0" w:rsidP="00104DE0">
      <w:pPr>
        <w:pStyle w:val="a3"/>
        <w:shd w:val="clear" w:color="auto" w:fill="FFFFFF"/>
        <w:spacing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6. При совершении покупки, покупателю необходимо произвести доплату в размере разницы между суммой покупки и номиналом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промокода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(если сумма покупки превышает размер скидки).</w:t>
      </w:r>
    </w:p>
    <w:p w:rsidR="00104DE0" w:rsidRDefault="00104DE0" w:rsidP="00104DE0">
      <w:pPr>
        <w:pStyle w:val="a3"/>
        <w:shd w:val="clear" w:color="auto" w:fill="FFFFFF"/>
        <w:spacing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7. Один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промокод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может быть использован только при оплате одной покупки (на один чек).</w:t>
      </w:r>
    </w:p>
    <w:p w:rsidR="00104DE0" w:rsidRDefault="00104DE0" w:rsidP="00104DE0">
      <w:pPr>
        <w:pStyle w:val="a3"/>
        <w:shd w:val="clear" w:color="auto" w:fill="FFFFFF"/>
        <w:spacing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8. Если сумма скидки использована не полностью (сумма покупки не превышает номинал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промокода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), то неиспользованный остаток скидки единовременно сгорает.</w:t>
      </w:r>
    </w:p>
    <w:p w:rsidR="00104DE0" w:rsidRDefault="00104DE0" w:rsidP="00104DE0">
      <w:pPr>
        <w:pStyle w:val="a3"/>
        <w:shd w:val="clear" w:color="auto" w:fill="FFFFFF"/>
        <w:spacing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9.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Промокодом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не могут быть оплачены следующие товары/услуги:</w:t>
      </w:r>
      <w:r>
        <w:rPr>
          <w:rFonts w:ascii="Arial" w:hAnsi="Arial" w:cs="Arial"/>
          <w:color w:val="333333"/>
          <w:sz w:val="21"/>
          <w:szCs w:val="21"/>
        </w:rPr>
        <w:br/>
        <w:t>9.1. Подарочные карты;</w:t>
      </w:r>
      <w:r>
        <w:rPr>
          <w:rFonts w:ascii="Arial" w:hAnsi="Arial" w:cs="Arial"/>
          <w:color w:val="333333"/>
          <w:sz w:val="21"/>
          <w:szCs w:val="21"/>
        </w:rPr>
        <w:br/>
        <w:t>9.2. Сертификаты Программы «Что бы ни случилось» (ПДО), 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Быстросервис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»;</w:t>
      </w:r>
      <w:r>
        <w:rPr>
          <w:rFonts w:ascii="Arial" w:hAnsi="Arial" w:cs="Arial"/>
          <w:color w:val="333333"/>
          <w:sz w:val="21"/>
          <w:szCs w:val="21"/>
        </w:rPr>
        <w:br/>
        <w:t>9.3. Услуги доставки/, настройки и установки техники, а так же другие услуги, предоставляемые в магазинах, в том числе услуги, оплаченные через платежную систему Рапида и услуги операторов сотовой связи;</w:t>
      </w:r>
      <w:r>
        <w:rPr>
          <w:rFonts w:ascii="Arial" w:hAnsi="Arial" w:cs="Arial"/>
          <w:color w:val="333333"/>
          <w:sz w:val="21"/>
          <w:szCs w:val="21"/>
        </w:rPr>
        <w:br/>
        <w:t>9.4. КСТ НТВ +, а так же сертификаты НТВ +, Комплект цифрового телевидения «ВКЛЮЧ»;</w:t>
      </w:r>
      <w:r>
        <w:rPr>
          <w:rFonts w:ascii="Arial" w:hAnsi="Arial" w:cs="Arial"/>
          <w:color w:val="333333"/>
          <w:sz w:val="21"/>
          <w:szCs w:val="21"/>
        </w:rPr>
        <w:br/>
        <w:t>9.5. Оплата первого и последующих взносов по любым видам кредитов;</w:t>
      </w:r>
      <w:r>
        <w:rPr>
          <w:rFonts w:ascii="Arial" w:hAnsi="Arial" w:cs="Arial"/>
          <w:color w:val="333333"/>
          <w:sz w:val="21"/>
          <w:szCs w:val="21"/>
        </w:rPr>
        <w:br/>
        <w:t>9.6. Покупка товаров в кредит по программе «0% переплаты за товар в кредит» (0-0-6, 0-0-12, 0-0-24 и другие);</w:t>
      </w:r>
      <w:r>
        <w:rPr>
          <w:rFonts w:ascii="Arial" w:hAnsi="Arial" w:cs="Arial"/>
          <w:color w:val="333333"/>
          <w:sz w:val="21"/>
          <w:szCs w:val="21"/>
        </w:rPr>
        <w:br/>
        <w:t>9.7. Уцененные товары;</w:t>
      </w:r>
      <w:r>
        <w:rPr>
          <w:rFonts w:ascii="Arial" w:hAnsi="Arial" w:cs="Arial"/>
          <w:color w:val="333333"/>
          <w:sz w:val="21"/>
          <w:szCs w:val="21"/>
        </w:rPr>
        <w:br/>
        <w:t xml:space="preserve">9.8. Техника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Bork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 w:rsidRPr="00104DE0">
        <w:rPr>
          <w:rFonts w:ascii="Arial" w:hAnsi="Arial" w:cs="Arial"/>
          <w:b/>
          <w:color w:val="333333"/>
          <w:sz w:val="21"/>
          <w:szCs w:val="21"/>
        </w:rPr>
        <w:t>Apple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Loewe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r>
        <w:rPr>
          <w:rFonts w:ascii="Arial" w:hAnsi="Arial" w:cs="Arial"/>
          <w:color w:val="333333"/>
          <w:sz w:val="21"/>
          <w:szCs w:val="21"/>
        </w:rPr>
        <w:br/>
        <w:t>9.9. Комплекты МТС;</w:t>
      </w:r>
      <w:r>
        <w:rPr>
          <w:rFonts w:ascii="Arial" w:hAnsi="Arial" w:cs="Arial"/>
          <w:color w:val="333333"/>
          <w:sz w:val="21"/>
          <w:szCs w:val="21"/>
        </w:rPr>
        <w:br/>
        <w:t>9.10. Комплекты Мегафон;</w:t>
      </w:r>
      <w:r>
        <w:rPr>
          <w:rFonts w:ascii="Arial" w:hAnsi="Arial" w:cs="Arial"/>
          <w:color w:val="333333"/>
          <w:sz w:val="21"/>
          <w:szCs w:val="21"/>
        </w:rPr>
        <w:br/>
        <w:t xml:space="preserve">9.11. Коды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iTunes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а также другие товары и услуги, реализуемые посредством агентского договора;</w:t>
      </w:r>
      <w:r>
        <w:rPr>
          <w:rFonts w:ascii="Arial" w:hAnsi="Arial" w:cs="Arial"/>
          <w:color w:val="333333"/>
          <w:sz w:val="21"/>
          <w:szCs w:val="21"/>
        </w:rPr>
        <w:br/>
        <w:t>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М.Видео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» по своему усмотрению может вводить ограничения в список товаров и услуг, которые нельзя оплатить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промокодом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104DE0" w:rsidRDefault="00104DE0" w:rsidP="00104DE0">
      <w:pPr>
        <w:pStyle w:val="a3"/>
        <w:shd w:val="clear" w:color="auto" w:fill="FFFFFF"/>
        <w:spacing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10. При наличии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промокода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 других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скидочных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средств действуют следующие правила:</w:t>
      </w:r>
      <w:r>
        <w:rPr>
          <w:rFonts w:ascii="Arial" w:hAnsi="Arial" w:cs="Arial"/>
          <w:color w:val="333333"/>
          <w:sz w:val="21"/>
          <w:szCs w:val="21"/>
        </w:rPr>
        <w:br/>
        <w:t>10.1. К оплате товаров одновременно с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промокодом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НЕ принимаются:</w:t>
      </w:r>
      <w:r>
        <w:rPr>
          <w:rFonts w:ascii="Arial" w:hAnsi="Arial" w:cs="Arial"/>
          <w:color w:val="333333"/>
          <w:sz w:val="21"/>
          <w:szCs w:val="21"/>
        </w:rPr>
        <w:br/>
        <w:t xml:space="preserve">10.1.1.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Акционные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подарочные карты — подарочные карты с фиксированными номиналом и величиной скидки, выдаваемые в рамках проводимых Акций («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Cash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», Локальные АПК);</w:t>
      </w:r>
      <w:r>
        <w:rPr>
          <w:rFonts w:ascii="Arial" w:hAnsi="Arial" w:cs="Arial"/>
          <w:color w:val="333333"/>
          <w:sz w:val="21"/>
          <w:szCs w:val="21"/>
        </w:rPr>
        <w:br/>
        <w:t>10.1.2. Дисконтные карты — карты с фиксированными дисконтным лимитом и величиной скидки (например, «Новоселы» / «Молодожены»);</w:t>
      </w:r>
      <w:r>
        <w:rPr>
          <w:rFonts w:ascii="Arial" w:hAnsi="Arial" w:cs="Arial"/>
          <w:color w:val="333333"/>
          <w:sz w:val="21"/>
          <w:szCs w:val="21"/>
        </w:rPr>
        <w:br/>
        <w:t xml:space="preserve">10.1.3. Другие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промокода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r>
        <w:rPr>
          <w:rFonts w:ascii="Arial" w:hAnsi="Arial" w:cs="Arial"/>
          <w:color w:val="333333"/>
          <w:sz w:val="21"/>
          <w:szCs w:val="21"/>
        </w:rPr>
        <w:br/>
        <w:t>10.1.4. При оплате товаров в 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Интернет-магазине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банковской картой НЕ допускается одновременное применение скидки 5%;</w:t>
      </w:r>
      <w:r>
        <w:rPr>
          <w:rFonts w:ascii="Arial" w:hAnsi="Arial" w:cs="Arial"/>
          <w:color w:val="333333"/>
          <w:sz w:val="21"/>
          <w:szCs w:val="21"/>
        </w:rPr>
        <w:br/>
        <w:t>10.1.5. Товары, купленные в рамках программы «Проверенных цен»;</w:t>
      </w:r>
      <w:r>
        <w:rPr>
          <w:rFonts w:ascii="Arial" w:hAnsi="Arial" w:cs="Arial"/>
          <w:color w:val="333333"/>
          <w:sz w:val="21"/>
          <w:szCs w:val="21"/>
        </w:rPr>
        <w:br/>
        <w:t>10.2. К оплате товаров одновременно с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промокодом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принимаются:</w:t>
      </w:r>
      <w:r>
        <w:rPr>
          <w:rFonts w:ascii="Arial" w:hAnsi="Arial" w:cs="Arial"/>
          <w:color w:val="333333"/>
          <w:sz w:val="21"/>
          <w:szCs w:val="21"/>
        </w:rPr>
        <w:br/>
        <w:t>10.2.1. Бонусные рубли на картах Участниках Программы лояльности 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М.Видео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— Бонус»;</w:t>
      </w:r>
      <w:r>
        <w:rPr>
          <w:rFonts w:ascii="Arial" w:hAnsi="Arial" w:cs="Arial"/>
          <w:color w:val="333333"/>
          <w:sz w:val="21"/>
          <w:szCs w:val="21"/>
        </w:rPr>
        <w:br/>
        <w:t>10.2.2. Корпоративной подарочной картой (КПК) 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М.видео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» с гибким или фиксированным номиналом, но не более 10-ти штук в одном чеке в соответствии с правилами оборота подарочных карт.</w:t>
      </w:r>
    </w:p>
    <w:p w:rsidR="00104DE0" w:rsidRDefault="00104DE0" w:rsidP="00104DE0">
      <w:pPr>
        <w:pStyle w:val="a3"/>
        <w:shd w:val="clear" w:color="auto" w:fill="FFFFFF"/>
        <w:spacing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11. Гарантийное обслуживание, обмен и возврат некачественных товаров, стоимость которых была оплачена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промокодом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осуществляются в общем порядке, предусмотренном действующим законодательством.</w:t>
      </w:r>
    </w:p>
    <w:p w:rsidR="00104DE0" w:rsidRDefault="00104DE0" w:rsidP="00104DE0">
      <w:pPr>
        <w:pStyle w:val="a3"/>
        <w:shd w:val="clear" w:color="auto" w:fill="FFFFFF"/>
        <w:spacing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12. При возврате товара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промокод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использованный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при оплате данного товара, не подлежит восстановлению.</w:t>
      </w:r>
    </w:p>
    <w:p w:rsidR="00104DE0" w:rsidRDefault="00104DE0" w:rsidP="00104DE0">
      <w:pPr>
        <w:pStyle w:val="a3"/>
        <w:shd w:val="clear" w:color="auto" w:fill="FFFFFF"/>
        <w:spacing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13. При возврате товара денежный эквивалент номинала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промокода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не выплачивается и не возвращается. При возврате товара, стоимость которого была оплачена с использованием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промокода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возврату подлежит сумма, фактически внесенная денежными средствами покупателя, в соответствие с данными кассового чека.</w:t>
      </w:r>
    </w:p>
    <w:p w:rsidR="00104DE0" w:rsidRDefault="00104DE0" w:rsidP="00104DE0">
      <w:pPr>
        <w:pStyle w:val="a3"/>
        <w:shd w:val="clear" w:color="auto" w:fill="FFFFFF"/>
        <w:spacing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14.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Промокод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не действует при покупке в кредит по всем программам кредитования.</w:t>
      </w:r>
    </w:p>
    <w:p w:rsidR="006F0CB1" w:rsidRDefault="006F0CB1"/>
    <w:sectPr w:rsidR="006F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12914"/>
    <w:multiLevelType w:val="multilevel"/>
    <w:tmpl w:val="4532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1F"/>
    <w:rsid w:val="00037630"/>
    <w:rsid w:val="00052A45"/>
    <w:rsid w:val="00104DE0"/>
    <w:rsid w:val="001329CF"/>
    <w:rsid w:val="00296F1F"/>
    <w:rsid w:val="00461C47"/>
    <w:rsid w:val="004E73FE"/>
    <w:rsid w:val="0069472D"/>
    <w:rsid w:val="006F0CB1"/>
    <w:rsid w:val="00844BB1"/>
    <w:rsid w:val="009B2E89"/>
    <w:rsid w:val="00B213C3"/>
    <w:rsid w:val="00CC174C"/>
    <w:rsid w:val="00E57F39"/>
    <w:rsid w:val="00E8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6F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6F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6F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6F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6F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6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6F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6F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6F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6F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6F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9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ide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itiselec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vide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MARKARYAN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Иванова, Елена</dc:creator>
  <cp:lastModifiedBy>Vasyukov, Konstantin</cp:lastModifiedBy>
  <cp:revision>5</cp:revision>
  <dcterms:created xsi:type="dcterms:W3CDTF">2015-10-23T14:56:00Z</dcterms:created>
  <dcterms:modified xsi:type="dcterms:W3CDTF">2015-10-23T15:38:00Z</dcterms:modified>
</cp:coreProperties>
</file>