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6E" w:rsidRPr="00495B3E" w:rsidRDefault="001B386E" w:rsidP="00370F1F">
      <w:pPr>
        <w:rPr>
          <w:lang w:val="en-US"/>
        </w:rPr>
      </w:pPr>
      <w:bookmarkStart w:id="0" w:name="_GoBack"/>
      <w:bookmarkEnd w:id="0"/>
    </w:p>
    <w:p w:rsidR="001B386E" w:rsidRPr="00374D5E" w:rsidRDefault="001B386E" w:rsidP="007244C1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1B386E" w:rsidRPr="00374D5E" w:rsidRDefault="001B386E" w:rsidP="00AE6894">
      <w:r w:rsidRPr="00374D5E">
        <w:t>Общие сведе</w:t>
      </w:r>
      <w:r>
        <w:t>ния о стимулирующем мероприятии</w:t>
      </w:r>
      <w:r w:rsidRPr="00374D5E">
        <w:t xml:space="preserve"> «Всегда</w:t>
      </w:r>
      <w:r>
        <w:t xml:space="preserve"> </w:t>
      </w:r>
      <w:r w:rsidRPr="00374D5E">
        <w:t>на</w:t>
      </w:r>
      <w:r>
        <w:t xml:space="preserve"> </w:t>
      </w:r>
      <w:r w:rsidRPr="00374D5E">
        <w:t>высоте с экспертом бережной</w:t>
      </w:r>
      <w:r>
        <w:t xml:space="preserve"> </w:t>
      </w:r>
      <w:r w:rsidRPr="00374D5E">
        <w:t>стирки»</w:t>
      </w:r>
      <w:r>
        <w:t>.</w:t>
      </w:r>
    </w:p>
    <w:p w:rsidR="001B386E" w:rsidRPr="00374D5E" w:rsidRDefault="001B386E" w:rsidP="002D15D0">
      <w:pPr>
        <w:pStyle w:val="a3"/>
        <w:numPr>
          <w:ilvl w:val="1"/>
          <w:numId w:val="4"/>
        </w:numPr>
        <w:jc w:val="both"/>
      </w:pPr>
      <w:r>
        <w:t xml:space="preserve">Акция </w:t>
      </w:r>
      <w:r w:rsidRPr="00374D5E">
        <w:t xml:space="preserve">представляет собой комплекс мероприятий, детали которых представлены на странице по электронному адресу </w:t>
      </w:r>
      <w:hyperlink r:id="rId6" w:history="1">
        <w:r w:rsidRPr="00374D5E">
          <w:rPr>
            <w:rStyle w:val="a4"/>
            <w:color w:val="auto"/>
          </w:rPr>
          <w:t>www.electrolux.ru/WD</w:t>
        </w:r>
      </w:hyperlink>
      <w:r w:rsidRPr="00374D5E">
        <w:t>.</w:t>
      </w:r>
      <w:r>
        <w:t xml:space="preserve"> </w:t>
      </w:r>
      <w:r w:rsidRPr="00374D5E">
        <w:t>Стимулирующее мероприятие (далее – «Акция») проводится в рамках рекламной кампании с целью поддержания и</w:t>
      </w:r>
      <w:r>
        <w:t>нтереса и привлечения неопределё</w:t>
      </w:r>
      <w:r w:rsidRPr="00374D5E">
        <w:t xml:space="preserve">нного круга лиц к товарам, реализуемым Организатором, увеличения лояльности к товарам с символикой </w:t>
      </w:r>
      <w:proofErr w:type="spellStart"/>
      <w:r w:rsidRPr="00374D5E">
        <w:t>Electrolux</w:t>
      </w:r>
      <w:proofErr w:type="spellEnd"/>
      <w:r w:rsidRPr="00374D5E">
        <w:t xml:space="preserve">. </w:t>
      </w:r>
    </w:p>
    <w:p w:rsidR="001B386E" w:rsidRPr="00374D5E" w:rsidRDefault="001B386E" w:rsidP="007244C1">
      <w:pPr>
        <w:pStyle w:val="a3"/>
        <w:numPr>
          <w:ilvl w:val="1"/>
          <w:numId w:val="4"/>
        </w:numPr>
        <w:jc w:val="both"/>
      </w:pPr>
      <w:r w:rsidRPr="00374D5E">
        <w:t>Территория проведения Акции: Российская Федерация.</w:t>
      </w:r>
    </w:p>
    <w:p w:rsidR="001B386E" w:rsidRPr="00374D5E" w:rsidRDefault="001B386E" w:rsidP="007244C1">
      <w:pPr>
        <w:pStyle w:val="a3"/>
        <w:numPr>
          <w:ilvl w:val="1"/>
          <w:numId w:val="4"/>
        </w:numPr>
        <w:jc w:val="both"/>
      </w:pPr>
      <w:r w:rsidRPr="00374D5E">
        <w:t xml:space="preserve">Организатор Акции: </w:t>
      </w:r>
      <w:proofErr w:type="gramStart"/>
      <w:r w:rsidRPr="00374D5E">
        <w:t>ООО «Электролюкс Рус»,</w:t>
      </w:r>
      <w:r>
        <w:t xml:space="preserve"> </w:t>
      </w:r>
      <w:r w:rsidRPr="00374D5E">
        <w:t>юридический адрес: 115114, г</w:t>
      </w:r>
      <w:r>
        <w:t xml:space="preserve">. Москва, </w:t>
      </w:r>
      <w:proofErr w:type="spellStart"/>
      <w:r>
        <w:t>Кожевнический</w:t>
      </w:r>
      <w:proofErr w:type="spellEnd"/>
      <w:r>
        <w:t xml:space="preserve"> проез</w:t>
      </w:r>
      <w:r w:rsidRPr="00374D5E">
        <w:t xml:space="preserve">д, д. 1; фактический адрес: 115114, г. Москва, </w:t>
      </w:r>
      <w:proofErr w:type="spellStart"/>
      <w:r w:rsidRPr="00374D5E">
        <w:t>Кожевнический</w:t>
      </w:r>
      <w:proofErr w:type="spellEnd"/>
      <w:r w:rsidRPr="00374D5E">
        <w:t xml:space="preserve"> проезд, д. 1; ИНН 7804159731, КПП 770501001 (далее – «Организатор» или «Организатор Акции»).</w:t>
      </w:r>
      <w:proofErr w:type="gramEnd"/>
    </w:p>
    <w:p w:rsidR="001B386E" w:rsidRPr="00374D5E" w:rsidRDefault="001B386E" w:rsidP="00290DE6">
      <w:pPr>
        <w:pStyle w:val="a3"/>
        <w:numPr>
          <w:ilvl w:val="1"/>
          <w:numId w:val="4"/>
        </w:numPr>
        <w:jc w:val="both"/>
      </w:pPr>
      <w:r w:rsidRPr="00374D5E">
        <w:t>Оператор Акции: ООО «</w:t>
      </w:r>
      <w:proofErr w:type="spellStart"/>
      <w:r w:rsidRPr="00374D5E">
        <w:t>Дэйли</w:t>
      </w:r>
      <w:proofErr w:type="spellEnd"/>
      <w:r w:rsidRPr="00374D5E">
        <w:t xml:space="preserve"> </w:t>
      </w:r>
      <w:proofErr w:type="spellStart"/>
      <w:r w:rsidRPr="00374D5E">
        <w:t>Партнерс</w:t>
      </w:r>
      <w:proofErr w:type="spellEnd"/>
      <w:r w:rsidRPr="00374D5E">
        <w:t>»,</w:t>
      </w:r>
      <w:r>
        <w:t xml:space="preserve"> </w:t>
      </w:r>
      <w:r w:rsidRPr="00374D5E">
        <w:t xml:space="preserve">юридический адрес: 117036, г. Москва, ул. </w:t>
      </w:r>
      <w:proofErr w:type="spellStart"/>
      <w:r w:rsidRPr="00374D5E">
        <w:t>Гримау</w:t>
      </w:r>
      <w:proofErr w:type="spellEnd"/>
      <w:r w:rsidRPr="00374D5E">
        <w:t>, д. 10</w:t>
      </w:r>
      <w:proofErr w:type="gramStart"/>
      <w:r>
        <w:t xml:space="preserve"> А</w:t>
      </w:r>
      <w:proofErr w:type="gramEnd"/>
      <w:r w:rsidRPr="00374D5E">
        <w:t xml:space="preserve">; ИНН/КПП 7730677060/772701001; ОГРН 1127747219247 (далее – «Оператор Акции»). Оператор Акции по поручению Организатора Акции на основании договора оказывает услуги по организации и исполнению данной Акции. </w:t>
      </w:r>
    </w:p>
    <w:p w:rsidR="001B386E" w:rsidRPr="00374D5E" w:rsidRDefault="001B386E" w:rsidP="007244C1">
      <w:pPr>
        <w:pStyle w:val="a3"/>
        <w:numPr>
          <w:ilvl w:val="1"/>
          <w:numId w:val="4"/>
        </w:numPr>
        <w:jc w:val="both"/>
      </w:pPr>
      <w:r w:rsidRPr="00374D5E">
        <w:t xml:space="preserve">Сроки проведения Акции: </w:t>
      </w:r>
    </w:p>
    <w:p w:rsidR="001B386E" w:rsidRPr="00374D5E" w:rsidRDefault="001B386E" w:rsidP="00AE3B9C">
      <w:pPr>
        <w:pStyle w:val="a3"/>
        <w:ind w:left="360"/>
        <w:jc w:val="both"/>
      </w:pPr>
      <w:r w:rsidRPr="00374D5E">
        <w:t xml:space="preserve">Общий срок проведения Акции: c 20 февраля 2016 года по 25 мая 2016 года. Указанный срок включает в себя: </w:t>
      </w:r>
    </w:p>
    <w:p w:rsidR="001B386E" w:rsidRPr="00374D5E" w:rsidRDefault="001B386E" w:rsidP="00AE3B9C">
      <w:pPr>
        <w:pStyle w:val="a3"/>
        <w:ind w:left="360"/>
        <w:jc w:val="both"/>
      </w:pPr>
      <w:r w:rsidRPr="00374D5E">
        <w:t xml:space="preserve">Срок покупки стирально-сушильной машины </w:t>
      </w:r>
      <w:proofErr w:type="spellStart"/>
      <w:r w:rsidRPr="00374D5E">
        <w:t>Electrolux</w:t>
      </w:r>
      <w:proofErr w:type="spellEnd"/>
      <w:r w:rsidRPr="00374D5E">
        <w:t>: с 20 февраля 2016 г. по 30 марта 2016 г.</w:t>
      </w:r>
    </w:p>
    <w:p w:rsidR="001B386E" w:rsidRPr="00374D5E" w:rsidRDefault="001B386E" w:rsidP="00AE3B9C">
      <w:pPr>
        <w:pStyle w:val="a3"/>
        <w:ind w:left="360"/>
        <w:jc w:val="both"/>
      </w:pPr>
      <w:r w:rsidRPr="00374D5E">
        <w:t xml:space="preserve">Срок регистрации на сайте Акции </w:t>
      </w:r>
      <w:hyperlink r:id="rId7" w:history="1">
        <w:r w:rsidRPr="00374D5E">
          <w:rPr>
            <w:rStyle w:val="a4"/>
            <w:color w:val="auto"/>
          </w:rPr>
          <w:t>www.electrolux.ru/WD</w:t>
        </w:r>
      </w:hyperlink>
      <w:r>
        <w:t xml:space="preserve"> </w:t>
      </w:r>
      <w:r w:rsidRPr="00374D5E">
        <w:t>для участия в Акции: с 20 февраля 2016 г. по</w:t>
      </w:r>
      <w:r>
        <w:t xml:space="preserve"> </w:t>
      </w:r>
      <w:r w:rsidRPr="00374D5E">
        <w:t>30 марта 2016 г.</w:t>
      </w:r>
    </w:p>
    <w:p w:rsidR="001B386E" w:rsidRPr="00374D5E" w:rsidRDefault="001B386E" w:rsidP="00AE3B9C">
      <w:pPr>
        <w:pStyle w:val="a3"/>
        <w:ind w:left="360"/>
        <w:jc w:val="both"/>
      </w:pPr>
      <w:r w:rsidRPr="00374D5E">
        <w:t>Срок возврата денежных средств: с 05 марта 2015 г</w:t>
      </w:r>
      <w:r>
        <w:t>. п</w:t>
      </w:r>
      <w:r w:rsidRPr="00374D5E">
        <w:t>о 25 мая</w:t>
      </w:r>
      <w:r>
        <w:t xml:space="preserve"> </w:t>
      </w:r>
      <w:r w:rsidRPr="00374D5E">
        <w:t>2016 г., в течение 10 рабочих дней с момента возврата товара.</w:t>
      </w:r>
    </w:p>
    <w:p w:rsidR="001B386E" w:rsidRPr="00374D5E" w:rsidRDefault="001B386E" w:rsidP="007244C1">
      <w:pPr>
        <w:pStyle w:val="a3"/>
        <w:numPr>
          <w:ilvl w:val="1"/>
          <w:numId w:val="4"/>
        </w:numPr>
        <w:jc w:val="both"/>
      </w:pPr>
      <w:r w:rsidRPr="00374D5E">
        <w:t>Место проведения Акции: Акция проводится на территории РФ при покупке техники, указанной в п. 1.10 Правил.</w:t>
      </w:r>
    </w:p>
    <w:p w:rsidR="001B386E" w:rsidRPr="00374D5E" w:rsidRDefault="001B386E" w:rsidP="00AE3B9C">
      <w:pPr>
        <w:pStyle w:val="a3"/>
        <w:numPr>
          <w:ilvl w:val="1"/>
          <w:numId w:val="4"/>
        </w:numPr>
        <w:jc w:val="both"/>
      </w:pPr>
      <w:r w:rsidRPr="00374D5E">
        <w:t xml:space="preserve">Участие в Акции могут принимать физические лица </w:t>
      </w:r>
      <w:r>
        <w:t>–</w:t>
      </w:r>
      <w:r w:rsidRPr="00374D5E">
        <w:t xml:space="preserve"> граждане РФ, достигшие 18 лет.</w:t>
      </w:r>
    </w:p>
    <w:p w:rsidR="001B386E" w:rsidRPr="00374D5E" w:rsidRDefault="001B386E" w:rsidP="00AE3B9C">
      <w:pPr>
        <w:pStyle w:val="a3"/>
        <w:numPr>
          <w:ilvl w:val="1"/>
          <w:numId w:val="4"/>
        </w:numPr>
        <w:jc w:val="both"/>
      </w:pPr>
      <w:r w:rsidRPr="00374D5E">
        <w:t>Сотрудники компан</w:t>
      </w:r>
      <w:proofErr w:type="gramStart"/>
      <w:r w:rsidRPr="00374D5E">
        <w:t>ии ООО</w:t>
      </w:r>
      <w:proofErr w:type="gramEnd"/>
      <w:r w:rsidRPr="00374D5E">
        <w:t xml:space="preserve"> «Электролюкс» не могут принимать участие в Акции.</w:t>
      </w:r>
    </w:p>
    <w:p w:rsidR="001B386E" w:rsidRPr="00374D5E" w:rsidRDefault="001B386E" w:rsidP="00C919EB">
      <w:pPr>
        <w:pStyle w:val="a3"/>
        <w:numPr>
          <w:ilvl w:val="1"/>
          <w:numId w:val="28"/>
        </w:numPr>
        <w:jc w:val="both"/>
      </w:pPr>
      <w:r w:rsidRPr="00374D5E">
        <w:t>Регистрация на сайте Акции</w:t>
      </w:r>
      <w:r>
        <w:t xml:space="preserve"> </w:t>
      </w:r>
      <w:hyperlink r:id="rId8" w:history="1">
        <w:r w:rsidRPr="00374D5E">
          <w:rPr>
            <w:rStyle w:val="a4"/>
            <w:color w:val="auto"/>
          </w:rPr>
          <w:t>www.electrolux.ru/WD</w:t>
        </w:r>
      </w:hyperlink>
      <w:r>
        <w:t xml:space="preserve"> </w:t>
      </w:r>
      <w:r w:rsidRPr="00374D5E">
        <w:t>означает, что Участник ознакомился и согласился с настоящими Правилами</w:t>
      </w:r>
      <w:r>
        <w:t xml:space="preserve"> </w:t>
      </w:r>
      <w:r w:rsidRPr="00374D5E">
        <w:t>проведения Акции, а также</w:t>
      </w:r>
      <w:r>
        <w:t xml:space="preserve"> с</w:t>
      </w:r>
      <w:r w:rsidRPr="00374D5E">
        <w:t xml:space="preserve"> дополнительной информацией, размещ</w:t>
      </w:r>
      <w:r>
        <w:t>ённой на странице Акции в сети и</w:t>
      </w:r>
      <w:r w:rsidRPr="00374D5E">
        <w:t xml:space="preserve">нтернет по адресу: </w:t>
      </w:r>
      <w:hyperlink r:id="rId9" w:history="1">
        <w:r w:rsidRPr="00374D5E">
          <w:rPr>
            <w:rStyle w:val="a4"/>
            <w:color w:val="auto"/>
          </w:rPr>
          <w:t>www.electrolux.ru/WD</w:t>
        </w:r>
      </w:hyperlink>
      <w:r w:rsidRPr="00374D5E">
        <w:t>.</w:t>
      </w:r>
    </w:p>
    <w:p w:rsidR="001B386E" w:rsidRPr="00374D5E" w:rsidRDefault="001B386E" w:rsidP="00C25EC9">
      <w:pPr>
        <w:pStyle w:val="a3"/>
        <w:numPr>
          <w:ilvl w:val="1"/>
          <w:numId w:val="28"/>
        </w:numPr>
        <w:jc w:val="both"/>
      </w:pPr>
      <w:r w:rsidRPr="00374D5E">
        <w:t xml:space="preserve">Товаром, участвующим в Акции, являются стирально-сушильные машины, выпускаемые с символикой </w:t>
      </w:r>
      <w:proofErr w:type="spellStart"/>
      <w:r w:rsidRPr="00374D5E">
        <w:t>Electrolux</w:t>
      </w:r>
      <w:proofErr w:type="spellEnd"/>
      <w:r w:rsidRPr="00374D5E">
        <w:t>. Подробный перечень моделей, участвующих в Акции:</w:t>
      </w:r>
    </w:p>
    <w:p w:rsidR="001B386E" w:rsidRPr="00374D5E" w:rsidRDefault="001B386E" w:rsidP="007C3099">
      <w:pPr>
        <w:pStyle w:val="a3"/>
        <w:ind w:left="420"/>
        <w:jc w:val="both"/>
      </w:pPr>
      <w:r w:rsidRPr="00374D5E">
        <w:t>∙</w:t>
      </w:r>
      <w:r>
        <w:t xml:space="preserve"> </w:t>
      </w:r>
      <w:proofErr w:type="spellStart"/>
      <w:r w:rsidRPr="00374D5E">
        <w:t>Electrolux</w:t>
      </w:r>
      <w:proofErr w:type="spellEnd"/>
      <w:r>
        <w:t xml:space="preserve"> </w:t>
      </w:r>
      <w:r w:rsidRPr="00374D5E">
        <w:t>EWW51476WD</w:t>
      </w:r>
    </w:p>
    <w:p w:rsidR="001B386E" w:rsidRPr="00374D5E" w:rsidRDefault="001B386E" w:rsidP="007C3099">
      <w:pPr>
        <w:pStyle w:val="a3"/>
        <w:ind w:left="420"/>
        <w:jc w:val="both"/>
      </w:pPr>
      <w:r w:rsidRPr="00374D5E">
        <w:t>∙</w:t>
      </w:r>
      <w:r>
        <w:t xml:space="preserve"> </w:t>
      </w:r>
      <w:proofErr w:type="spellStart"/>
      <w:r w:rsidRPr="00374D5E">
        <w:t>Electrolux</w:t>
      </w:r>
      <w:proofErr w:type="spellEnd"/>
      <w:r w:rsidRPr="00374D5E">
        <w:t xml:space="preserve"> EWW51676SWD</w:t>
      </w:r>
    </w:p>
    <w:p w:rsidR="001B386E" w:rsidRPr="00374D5E" w:rsidRDefault="001B386E" w:rsidP="007C3099">
      <w:pPr>
        <w:pStyle w:val="a3"/>
        <w:ind w:left="420"/>
        <w:jc w:val="both"/>
      </w:pPr>
      <w:r w:rsidRPr="00374D5E">
        <w:t>∙</w:t>
      </w:r>
      <w:r>
        <w:t xml:space="preserve"> </w:t>
      </w:r>
      <w:proofErr w:type="spellStart"/>
      <w:r w:rsidRPr="00374D5E">
        <w:t>Electrolux</w:t>
      </w:r>
      <w:proofErr w:type="spellEnd"/>
      <w:r w:rsidRPr="00374D5E">
        <w:t xml:space="preserve"> EWW51685SWD</w:t>
      </w:r>
    </w:p>
    <w:p w:rsidR="001B386E" w:rsidRPr="00374D5E" w:rsidRDefault="001B386E" w:rsidP="007C3099">
      <w:pPr>
        <w:pStyle w:val="a3"/>
        <w:ind w:left="420"/>
        <w:jc w:val="both"/>
      </w:pPr>
      <w:r w:rsidRPr="00374D5E">
        <w:t>∙</w:t>
      </w:r>
      <w:r>
        <w:t xml:space="preserve"> </w:t>
      </w:r>
      <w:proofErr w:type="spellStart"/>
      <w:r w:rsidRPr="00374D5E">
        <w:t>Electrolux</w:t>
      </w:r>
      <w:proofErr w:type="spellEnd"/>
      <w:r w:rsidRPr="00374D5E">
        <w:t xml:space="preserve"> EWW51685WD</w:t>
      </w:r>
    </w:p>
    <w:p w:rsidR="001B386E" w:rsidRPr="00374D5E" w:rsidRDefault="001B386E" w:rsidP="007C3099">
      <w:pPr>
        <w:pStyle w:val="a3"/>
        <w:ind w:left="420"/>
        <w:jc w:val="both"/>
      </w:pPr>
      <w:r w:rsidRPr="00374D5E">
        <w:t>∙</w:t>
      </w:r>
      <w:r>
        <w:t xml:space="preserve"> </w:t>
      </w:r>
      <w:proofErr w:type="spellStart"/>
      <w:r w:rsidRPr="00374D5E">
        <w:t>Electrolux</w:t>
      </w:r>
      <w:proofErr w:type="spellEnd"/>
      <w:r w:rsidRPr="00374D5E">
        <w:t xml:space="preserve"> EWW51697SWD</w:t>
      </w:r>
    </w:p>
    <w:p w:rsidR="001B386E" w:rsidRDefault="001B386E" w:rsidP="007C3099">
      <w:pPr>
        <w:pStyle w:val="a3"/>
        <w:ind w:left="420"/>
        <w:jc w:val="both"/>
      </w:pPr>
      <w:r w:rsidRPr="00374D5E">
        <w:t>∙</w:t>
      </w:r>
      <w:r>
        <w:t xml:space="preserve"> </w:t>
      </w:r>
      <w:proofErr w:type="spellStart"/>
      <w:r w:rsidRPr="00374D5E">
        <w:t>Electrolux</w:t>
      </w:r>
      <w:proofErr w:type="spellEnd"/>
      <w:r w:rsidRPr="00374D5E">
        <w:t xml:space="preserve"> EWW51697SWD</w:t>
      </w:r>
    </w:p>
    <w:p w:rsidR="001B386E" w:rsidRDefault="001B386E" w:rsidP="007C3099">
      <w:pPr>
        <w:pStyle w:val="a3"/>
        <w:ind w:left="420"/>
        <w:jc w:val="both"/>
      </w:pPr>
    </w:p>
    <w:p w:rsidR="001B386E" w:rsidRDefault="001B386E" w:rsidP="007C3099">
      <w:pPr>
        <w:pStyle w:val="a3"/>
        <w:ind w:left="420"/>
        <w:jc w:val="both"/>
      </w:pPr>
    </w:p>
    <w:p w:rsidR="001B386E" w:rsidRDefault="001B386E" w:rsidP="007C3099">
      <w:pPr>
        <w:pStyle w:val="a3"/>
        <w:ind w:left="420"/>
        <w:jc w:val="both"/>
      </w:pPr>
    </w:p>
    <w:p w:rsidR="001B386E" w:rsidRDefault="001B386E" w:rsidP="007C3099">
      <w:pPr>
        <w:pStyle w:val="a3"/>
        <w:ind w:left="420"/>
        <w:jc w:val="both"/>
      </w:pPr>
    </w:p>
    <w:p w:rsidR="001B386E" w:rsidRPr="0036798A" w:rsidRDefault="001B386E" w:rsidP="0036798A">
      <w:pPr>
        <w:jc w:val="both"/>
      </w:pPr>
    </w:p>
    <w:p w:rsidR="001B386E" w:rsidRPr="00374D5E" w:rsidRDefault="001B386E" w:rsidP="00C25EC9">
      <w:pPr>
        <w:pStyle w:val="a3"/>
        <w:ind w:left="420"/>
        <w:jc w:val="both"/>
      </w:pPr>
      <w:r>
        <w:t xml:space="preserve"> </w:t>
      </w:r>
    </w:p>
    <w:p w:rsidR="001B386E" w:rsidRPr="00374D5E" w:rsidRDefault="001B386E" w:rsidP="00C25EC9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Порядок проведения акции</w:t>
      </w:r>
    </w:p>
    <w:p w:rsidR="001B386E" w:rsidRPr="00374D5E" w:rsidRDefault="001B386E" w:rsidP="007244C1">
      <w:pPr>
        <w:jc w:val="both"/>
      </w:pPr>
      <w:r>
        <w:t>2.1</w:t>
      </w:r>
      <w:r w:rsidRPr="00374D5E">
        <w:t xml:space="preserve"> Участие в Акции. Для того чтобы стать Участником Акции, необходимо в период проведения Акции:</w:t>
      </w:r>
    </w:p>
    <w:p w:rsidR="001B386E" w:rsidRPr="00374D5E" w:rsidRDefault="001B386E" w:rsidP="00C25EC9">
      <w:pPr>
        <w:pStyle w:val="a3"/>
        <w:numPr>
          <w:ilvl w:val="0"/>
          <w:numId w:val="6"/>
        </w:numPr>
      </w:pPr>
      <w:r w:rsidRPr="00374D5E">
        <w:t>Купить в магазине на территории Российской Федерации</w:t>
      </w:r>
      <w:r>
        <w:t xml:space="preserve"> </w:t>
      </w:r>
      <w:r w:rsidRPr="00374D5E">
        <w:t xml:space="preserve">стирально-сушильную машину с символикой </w:t>
      </w:r>
      <w:proofErr w:type="spellStart"/>
      <w:r w:rsidRPr="00374D5E">
        <w:t>Electrolux</w:t>
      </w:r>
      <w:proofErr w:type="spellEnd"/>
      <w:r w:rsidRPr="00374D5E">
        <w:t xml:space="preserve"> из перечня товаров в соответствии с п. 1.10 Правил (дале</w:t>
      </w:r>
      <w:r>
        <w:t>е – стирально-сушильная машина).</w:t>
      </w:r>
    </w:p>
    <w:p w:rsidR="001B386E" w:rsidRPr="00374D5E" w:rsidRDefault="001B386E" w:rsidP="00E51D95">
      <w:pPr>
        <w:pStyle w:val="a3"/>
        <w:numPr>
          <w:ilvl w:val="0"/>
          <w:numId w:val="6"/>
        </w:numPr>
        <w:jc w:val="both"/>
      </w:pPr>
      <w:r w:rsidRPr="00374D5E">
        <w:t xml:space="preserve">Зарегистрироваться как участник Акции на сайте </w:t>
      </w:r>
      <w:hyperlink r:id="rId10" w:history="1">
        <w:r w:rsidRPr="008814FA">
          <w:rPr>
            <w:rStyle w:val="a4"/>
          </w:rPr>
          <w:t>www.electrolux.ru/WD</w:t>
        </w:r>
      </w:hyperlink>
      <w:r>
        <w:t>.</w:t>
      </w:r>
    </w:p>
    <w:p w:rsidR="001B386E" w:rsidRPr="00374D5E" w:rsidRDefault="001B386E" w:rsidP="00E51D95">
      <w:pPr>
        <w:pStyle w:val="a3"/>
        <w:numPr>
          <w:ilvl w:val="0"/>
          <w:numId w:val="6"/>
        </w:numPr>
        <w:jc w:val="both"/>
      </w:pPr>
      <w:r w:rsidRPr="00374D5E">
        <w:t xml:space="preserve">Протестировать стирально-сушильную машину с соблюдением Условий стирки и сушки пуховиков и мембранных тканей (Приложение № 2 к настоящим Правилам). Срок тестирования </w:t>
      </w:r>
      <w:r>
        <w:t>–</w:t>
      </w:r>
      <w:r w:rsidRPr="00374D5E">
        <w:t xml:space="preserve"> не менее 16 и не более 60 дней со дня покупки. Началом тестирования считается дата покупки стирально-сушильной машины, указанная на чеке. </w:t>
      </w:r>
    </w:p>
    <w:p w:rsidR="001B386E" w:rsidRPr="00374D5E" w:rsidRDefault="001B386E" w:rsidP="00E51D95">
      <w:pPr>
        <w:pStyle w:val="a3"/>
        <w:numPr>
          <w:ilvl w:val="0"/>
          <w:numId w:val="6"/>
        </w:numPr>
        <w:jc w:val="both"/>
      </w:pPr>
      <w:r w:rsidRPr="00374D5E">
        <w:t>Если стирально-сушильная машина</w:t>
      </w:r>
      <w:r>
        <w:t xml:space="preserve"> </w:t>
      </w:r>
      <w:r w:rsidRPr="00374D5E">
        <w:t>не понравилась, подать</w:t>
      </w:r>
      <w:r>
        <w:t xml:space="preserve"> </w:t>
      </w:r>
      <w:r w:rsidRPr="00374D5E">
        <w:t>Заявку на возврат денежны</w:t>
      </w:r>
      <w:r>
        <w:t>х средств (см. Приложение 1) , вы</w:t>
      </w:r>
      <w:r w:rsidRPr="00374D5E">
        <w:t>плаченных за стирально-сушильную машину</w:t>
      </w:r>
      <w:r>
        <w:t xml:space="preserve">, </w:t>
      </w:r>
      <w:r w:rsidRPr="00374D5E">
        <w:t>не позднее 60 дней</w:t>
      </w:r>
      <w:r>
        <w:t xml:space="preserve"> </w:t>
      </w:r>
      <w:r w:rsidRPr="00374D5E">
        <w:t xml:space="preserve">со дня покупки на сайте </w:t>
      </w:r>
      <w:hyperlink r:id="rId11" w:history="1">
        <w:r w:rsidRPr="00374D5E">
          <w:rPr>
            <w:rStyle w:val="a4"/>
          </w:rPr>
          <w:t>www.electrolux.ru/WD</w:t>
        </w:r>
      </w:hyperlink>
      <w:r>
        <w:t>.</w:t>
      </w:r>
      <w:r w:rsidRPr="00374D5E">
        <w:t xml:space="preserve"> </w:t>
      </w:r>
    </w:p>
    <w:p w:rsidR="001B386E" w:rsidRPr="00374D5E" w:rsidRDefault="001B386E" w:rsidP="00A16203">
      <w:pPr>
        <w:pStyle w:val="a3"/>
        <w:numPr>
          <w:ilvl w:val="0"/>
          <w:numId w:val="6"/>
        </w:numPr>
        <w:jc w:val="both"/>
      </w:pPr>
      <w:r w:rsidRPr="00374D5E">
        <w:t>В течение 10 дней с момента подтверждения Заявки оператором Акции на возврат вернуть в ближайший сервисный центр стирально-сушильную машину</w:t>
      </w:r>
      <w:r>
        <w:t xml:space="preserve"> –</w:t>
      </w:r>
      <w:r w:rsidRPr="00374D5E">
        <w:t xml:space="preserve"> полностью исправную, без внешних и внутренних повреждений, с полной комплектацией, полной технической документацией, в упаковке, сохранившей товарный вид, с приложением оригинала чека, подтверждающего покупку стирально-</w:t>
      </w:r>
      <w:r>
        <w:t>сушильной машины.</w:t>
      </w:r>
      <w:r w:rsidRPr="00374D5E">
        <w:t xml:space="preserve"> Участник соглашается</w:t>
      </w:r>
      <w:r>
        <w:t xml:space="preserve"> с тем</w:t>
      </w:r>
      <w:r w:rsidRPr="00374D5E">
        <w:t>, что стирально-сушильная машина не принадлежит Участнику с момента возврата</w:t>
      </w:r>
      <w:r>
        <w:t xml:space="preserve"> товара по акту приё</w:t>
      </w:r>
      <w:r w:rsidRPr="00374D5E">
        <w:t>ма-передачи.</w:t>
      </w:r>
    </w:p>
    <w:p w:rsidR="001B386E" w:rsidRPr="00374D5E" w:rsidRDefault="001B386E" w:rsidP="00C25EC9">
      <w:pPr>
        <w:pStyle w:val="a3"/>
        <w:numPr>
          <w:ilvl w:val="0"/>
          <w:numId w:val="6"/>
        </w:numPr>
        <w:jc w:val="both"/>
      </w:pPr>
      <w:r w:rsidRPr="00374D5E">
        <w:t>Получить денежны</w:t>
      </w:r>
      <w:r>
        <w:t>е средства, вы</w:t>
      </w:r>
      <w:r w:rsidRPr="00374D5E">
        <w:t>плаченные за стирально-сушильную машину. Возврат денежных средст</w:t>
      </w:r>
      <w:r>
        <w:t>в осуществляется только на расчётный счё</w:t>
      </w:r>
      <w:r w:rsidRPr="00374D5E">
        <w:t>т, принадлежащий Участнику Акции. В случае оплаты (частичной оплаты) стирально-сушильной машины с использованием скидок, бонусов и иных схожих способов оплаты, заменяющих денежные средства</w:t>
      </w:r>
      <w:r>
        <w:t>,</w:t>
      </w:r>
      <w:r w:rsidRPr="00374D5E">
        <w:t xml:space="preserve"> возврату подл</w:t>
      </w:r>
      <w:r>
        <w:t>ежат только денежные средства, вы</w:t>
      </w:r>
      <w:r w:rsidRPr="00374D5E">
        <w:t>плаченные при покупке стирально-сушильной машины, суммы скидок, бонусов и т.</w:t>
      </w:r>
      <w:r>
        <w:t xml:space="preserve"> </w:t>
      </w:r>
      <w:r w:rsidRPr="00374D5E">
        <w:t>п. не возмещаются.</w:t>
      </w:r>
      <w:r>
        <w:t xml:space="preserve"> </w:t>
      </w:r>
    </w:p>
    <w:p w:rsidR="001B386E" w:rsidRPr="00374D5E" w:rsidRDefault="001B386E" w:rsidP="007906D3">
      <w:pPr>
        <w:pStyle w:val="a3"/>
        <w:numPr>
          <w:ilvl w:val="0"/>
          <w:numId w:val="6"/>
        </w:numPr>
        <w:jc w:val="both"/>
      </w:pPr>
      <w:r w:rsidRPr="00374D5E">
        <w:t>При регистрации на Сайте необходимо указать свои персональные данные и данные о покупке:</w:t>
      </w:r>
    </w:p>
    <w:p w:rsidR="001B386E" w:rsidRPr="00374D5E" w:rsidRDefault="001B386E" w:rsidP="007906D3">
      <w:pPr>
        <w:pStyle w:val="a3"/>
        <w:numPr>
          <w:ilvl w:val="0"/>
          <w:numId w:val="2"/>
        </w:numPr>
        <w:rPr>
          <w:u w:val="single"/>
        </w:rPr>
      </w:pPr>
      <w:r w:rsidRPr="00374D5E">
        <w:rPr>
          <w:u w:val="single"/>
        </w:rPr>
        <w:t>Номер контактного телефона;</w:t>
      </w:r>
    </w:p>
    <w:p w:rsidR="001B386E" w:rsidRPr="00374D5E" w:rsidRDefault="001B386E" w:rsidP="007906D3">
      <w:pPr>
        <w:pStyle w:val="a3"/>
        <w:numPr>
          <w:ilvl w:val="0"/>
          <w:numId w:val="2"/>
        </w:numPr>
        <w:rPr>
          <w:u w:val="single"/>
        </w:rPr>
      </w:pPr>
      <w:r w:rsidRPr="00374D5E">
        <w:rPr>
          <w:u w:val="single"/>
        </w:rPr>
        <w:t>ФИО;</w:t>
      </w:r>
    </w:p>
    <w:p w:rsidR="001B386E" w:rsidRPr="00374D5E" w:rsidRDefault="001B386E" w:rsidP="007906D3">
      <w:pPr>
        <w:pStyle w:val="a3"/>
        <w:numPr>
          <w:ilvl w:val="0"/>
          <w:numId w:val="2"/>
        </w:numPr>
        <w:rPr>
          <w:u w:val="single"/>
        </w:rPr>
      </w:pPr>
      <w:r w:rsidRPr="00374D5E">
        <w:rPr>
          <w:u w:val="single"/>
        </w:rPr>
        <w:t>Дата рождения;</w:t>
      </w:r>
    </w:p>
    <w:p w:rsidR="001B386E" w:rsidRPr="00374D5E" w:rsidRDefault="001B386E" w:rsidP="007906D3">
      <w:pPr>
        <w:pStyle w:val="a3"/>
        <w:numPr>
          <w:ilvl w:val="0"/>
          <w:numId w:val="2"/>
        </w:numPr>
        <w:rPr>
          <w:u w:val="single"/>
        </w:rPr>
      </w:pPr>
      <w:r w:rsidRPr="00374D5E">
        <w:rPr>
          <w:u w:val="single"/>
        </w:rPr>
        <w:t>Модель стирально-сушильной машины;</w:t>
      </w:r>
    </w:p>
    <w:p w:rsidR="001B386E" w:rsidRPr="00374D5E" w:rsidRDefault="001B386E" w:rsidP="007906D3">
      <w:pPr>
        <w:pStyle w:val="a3"/>
        <w:numPr>
          <w:ilvl w:val="0"/>
          <w:numId w:val="2"/>
        </w:numPr>
        <w:rPr>
          <w:u w:val="single"/>
        </w:rPr>
      </w:pPr>
      <w:r w:rsidRPr="00374D5E">
        <w:rPr>
          <w:u w:val="single"/>
        </w:rPr>
        <w:t>Адрес и название магазина, где приобретена техника;</w:t>
      </w:r>
    </w:p>
    <w:p w:rsidR="001B386E" w:rsidRPr="00374D5E" w:rsidRDefault="001B386E" w:rsidP="007906D3">
      <w:pPr>
        <w:pStyle w:val="a3"/>
        <w:numPr>
          <w:ilvl w:val="0"/>
          <w:numId w:val="2"/>
        </w:numPr>
        <w:rPr>
          <w:u w:val="single"/>
        </w:rPr>
      </w:pPr>
      <w:proofErr w:type="spellStart"/>
      <w:r w:rsidRPr="00374D5E">
        <w:rPr>
          <w:u w:val="single"/>
        </w:rPr>
        <w:t>Email</w:t>
      </w:r>
      <w:proofErr w:type="spellEnd"/>
      <w:r w:rsidRPr="00374D5E">
        <w:rPr>
          <w:u w:val="single"/>
        </w:rPr>
        <w:t>;</w:t>
      </w:r>
    </w:p>
    <w:p w:rsidR="001B386E" w:rsidRPr="00374D5E" w:rsidRDefault="001B386E" w:rsidP="007906D3">
      <w:pPr>
        <w:pStyle w:val="a3"/>
        <w:numPr>
          <w:ilvl w:val="0"/>
          <w:numId w:val="2"/>
        </w:numPr>
        <w:rPr>
          <w:u w:val="single"/>
        </w:rPr>
      </w:pPr>
      <w:r w:rsidRPr="00374D5E">
        <w:rPr>
          <w:u w:val="single"/>
        </w:rPr>
        <w:t>Стоимость покупки;</w:t>
      </w:r>
    </w:p>
    <w:p w:rsidR="001B386E" w:rsidRPr="00374D5E" w:rsidRDefault="001B386E" w:rsidP="007906D3">
      <w:pPr>
        <w:pStyle w:val="a3"/>
        <w:numPr>
          <w:ilvl w:val="0"/>
          <w:numId w:val="2"/>
        </w:numPr>
        <w:rPr>
          <w:u w:val="single"/>
        </w:rPr>
      </w:pPr>
      <w:r w:rsidRPr="00374D5E">
        <w:rPr>
          <w:u w:val="single"/>
        </w:rPr>
        <w:t xml:space="preserve">Регион, </w:t>
      </w:r>
      <w:r>
        <w:rPr>
          <w:u w:val="single"/>
        </w:rPr>
        <w:t>г</w:t>
      </w:r>
      <w:r w:rsidRPr="00374D5E">
        <w:rPr>
          <w:u w:val="single"/>
        </w:rPr>
        <w:t>ород/</w:t>
      </w:r>
      <w:r>
        <w:rPr>
          <w:u w:val="single"/>
        </w:rPr>
        <w:t>р</w:t>
      </w:r>
      <w:r w:rsidRPr="00374D5E">
        <w:rPr>
          <w:u w:val="single"/>
        </w:rPr>
        <w:t>айон,</w:t>
      </w:r>
      <w:r>
        <w:rPr>
          <w:u w:val="single"/>
        </w:rPr>
        <w:t xml:space="preserve"> населё</w:t>
      </w:r>
      <w:r w:rsidRPr="00374D5E">
        <w:rPr>
          <w:u w:val="single"/>
        </w:rPr>
        <w:t>нный пункт проживания.</w:t>
      </w:r>
    </w:p>
    <w:p w:rsidR="001B386E" w:rsidRPr="00374D5E" w:rsidRDefault="001B386E" w:rsidP="007906D3">
      <w:pPr>
        <w:pStyle w:val="a3"/>
        <w:numPr>
          <w:ilvl w:val="0"/>
          <w:numId w:val="2"/>
        </w:numPr>
        <w:rPr>
          <w:u w:val="single"/>
        </w:rPr>
      </w:pPr>
      <w:r w:rsidRPr="00374D5E">
        <w:t>Загрузить</w:t>
      </w:r>
      <w:r>
        <w:t xml:space="preserve"> скан/фото</w:t>
      </w:r>
      <w:r w:rsidRPr="00374D5E">
        <w:t xml:space="preserve">копию чека и гарантийного талона для </w:t>
      </w:r>
      <w:proofErr w:type="spellStart"/>
      <w:r w:rsidRPr="00374D5E">
        <w:t>модерации</w:t>
      </w:r>
      <w:proofErr w:type="spellEnd"/>
      <w:r w:rsidRPr="00374D5E">
        <w:t>.</w:t>
      </w:r>
    </w:p>
    <w:p w:rsidR="001B386E" w:rsidRPr="00374D5E" w:rsidRDefault="001B386E" w:rsidP="00C25EC9">
      <w:pPr>
        <w:pStyle w:val="a3"/>
        <w:rPr>
          <w:u w:val="single"/>
        </w:rPr>
      </w:pPr>
    </w:p>
    <w:p w:rsidR="001B386E" w:rsidRPr="00374D5E" w:rsidRDefault="001B386E" w:rsidP="00FB1540">
      <w:pPr>
        <w:jc w:val="both"/>
      </w:pPr>
      <w:r w:rsidRPr="00374D5E">
        <w:lastRenderedPageBreak/>
        <w:t>При условии предоставления корректно заполненного пакета документов (согласно правилам Акции) на обработку данных и получ</w:t>
      </w:r>
      <w:r>
        <w:t>ение подтверждения регистрации У</w:t>
      </w:r>
      <w:r w:rsidRPr="00374D5E">
        <w:t>частника требуется от 5 до 7 рабочих дней.</w:t>
      </w:r>
    </w:p>
    <w:p w:rsidR="001B386E" w:rsidRPr="00374D5E" w:rsidRDefault="001B386E" w:rsidP="00FB1540">
      <w:pPr>
        <w:pStyle w:val="a3"/>
        <w:rPr>
          <w:u w:val="single"/>
        </w:rPr>
      </w:pPr>
    </w:p>
    <w:p w:rsidR="001B386E" w:rsidRPr="00374D5E" w:rsidRDefault="001B386E" w:rsidP="007244C1">
      <w:pPr>
        <w:jc w:val="both"/>
      </w:pPr>
      <w:r w:rsidRPr="00374D5E">
        <w:t xml:space="preserve">Для начала процедуры возврата товара Участнику Акции следует: </w:t>
      </w:r>
    </w:p>
    <w:p w:rsidR="001B386E" w:rsidRPr="00374D5E" w:rsidRDefault="001B386E" w:rsidP="004D70BC">
      <w:pPr>
        <w:pStyle w:val="a3"/>
        <w:numPr>
          <w:ilvl w:val="0"/>
          <w:numId w:val="8"/>
        </w:numPr>
        <w:jc w:val="both"/>
      </w:pPr>
      <w:r w:rsidRPr="00374D5E">
        <w:t xml:space="preserve">Получить уведомление об удачной проверке оператором загруженных документов и данных в виде письма на </w:t>
      </w:r>
      <w:proofErr w:type="spellStart"/>
      <w:r w:rsidRPr="00374D5E">
        <w:t>Email</w:t>
      </w:r>
      <w:proofErr w:type="spellEnd"/>
      <w:r w:rsidRPr="00374D5E">
        <w:t xml:space="preserve"> и </w:t>
      </w:r>
      <w:r w:rsidRPr="00374D5E">
        <w:rPr>
          <w:lang w:val="en-US"/>
        </w:rPr>
        <w:t>SMS</w:t>
      </w:r>
      <w:r>
        <w:t xml:space="preserve"> на телефон У</w:t>
      </w:r>
      <w:r w:rsidRPr="00374D5E">
        <w:t>частника и перейти на сайт для загрузки заявления на возврат;</w:t>
      </w:r>
    </w:p>
    <w:p w:rsidR="001B386E" w:rsidRPr="00374D5E" w:rsidRDefault="001B386E" w:rsidP="007244C1">
      <w:pPr>
        <w:pStyle w:val="a3"/>
        <w:numPr>
          <w:ilvl w:val="0"/>
          <w:numId w:val="8"/>
        </w:numPr>
        <w:jc w:val="both"/>
      </w:pPr>
      <w:r w:rsidRPr="00374D5E">
        <w:t xml:space="preserve">Оформить заявление собственноручно, разборчивым почерком в соответствии с формой и </w:t>
      </w:r>
      <w:r>
        <w:t>вложить скан-копию заявления (чё</w:t>
      </w:r>
      <w:r w:rsidRPr="00374D5E">
        <w:t>ткое фото);</w:t>
      </w:r>
    </w:p>
    <w:p w:rsidR="001B386E" w:rsidRPr="00374D5E" w:rsidRDefault="001B386E" w:rsidP="00FA066A">
      <w:pPr>
        <w:pStyle w:val="a3"/>
        <w:numPr>
          <w:ilvl w:val="0"/>
          <w:numId w:val="8"/>
        </w:numPr>
        <w:jc w:val="both"/>
      </w:pPr>
      <w:r w:rsidRPr="00374D5E">
        <w:t>После обработки и проверки оператором Акции вв</w:t>
      </w:r>
      <w:r>
        <w:t>едённ</w:t>
      </w:r>
      <w:r w:rsidRPr="00374D5E">
        <w:t xml:space="preserve">ых данных </w:t>
      </w:r>
      <w:r>
        <w:t xml:space="preserve">на соответствие и корректность </w:t>
      </w:r>
      <w:r w:rsidRPr="00374D5E">
        <w:t xml:space="preserve">получить уведомление о статусе проверки в виде письма на </w:t>
      </w:r>
      <w:r w:rsidRPr="00374D5E">
        <w:rPr>
          <w:lang w:val="en-US"/>
        </w:rPr>
        <w:t>E</w:t>
      </w:r>
      <w:proofErr w:type="spellStart"/>
      <w:r w:rsidRPr="00374D5E">
        <w:t>mail</w:t>
      </w:r>
      <w:proofErr w:type="spellEnd"/>
      <w:r w:rsidRPr="00374D5E">
        <w:t xml:space="preserve"> и SMS на телефон участника.</w:t>
      </w:r>
    </w:p>
    <w:p w:rsidR="001B386E" w:rsidRPr="00374D5E" w:rsidRDefault="001B386E" w:rsidP="007244C1">
      <w:pPr>
        <w:jc w:val="both"/>
      </w:pPr>
      <w:r w:rsidRPr="00374D5E">
        <w:t>Для оформления процедуры возврата Участнику Акции следует:</w:t>
      </w:r>
    </w:p>
    <w:p w:rsidR="001B386E" w:rsidRPr="00374D5E" w:rsidRDefault="001B386E" w:rsidP="00E51D95">
      <w:pPr>
        <w:pStyle w:val="a3"/>
        <w:numPr>
          <w:ilvl w:val="0"/>
          <w:numId w:val="9"/>
        </w:numPr>
        <w:jc w:val="both"/>
      </w:pPr>
      <w:r w:rsidRPr="00374D5E">
        <w:t xml:space="preserve">После подтверждения заявки выбрать сервисный центр из списка на сайте </w:t>
      </w:r>
      <w:hyperlink r:id="rId12" w:history="1">
        <w:r w:rsidRPr="00374D5E">
          <w:rPr>
            <w:rStyle w:val="a4"/>
          </w:rPr>
          <w:t>www.electrolux.ru/WD</w:t>
        </w:r>
      </w:hyperlink>
      <w:r w:rsidRPr="00374D5E">
        <w:t xml:space="preserve"> для самостоятельного возврата техники;</w:t>
      </w:r>
    </w:p>
    <w:p w:rsidR="001B386E" w:rsidRPr="00374D5E" w:rsidRDefault="001B386E" w:rsidP="007244C1">
      <w:pPr>
        <w:pStyle w:val="a3"/>
        <w:numPr>
          <w:ilvl w:val="0"/>
          <w:numId w:val="9"/>
        </w:numPr>
        <w:jc w:val="both"/>
      </w:pPr>
      <w:r w:rsidRPr="00374D5E">
        <w:t>Сдать стирально-сушильную машину в сервисный центр, при себе иметь паспорт, чек, гарантийный талон, оригинал заполненного</w:t>
      </w:r>
      <w:r>
        <w:t xml:space="preserve"> и</w:t>
      </w:r>
      <w:r w:rsidRPr="00374D5E">
        <w:t xml:space="preserve"> подписанного заявления на возврат товара;</w:t>
      </w:r>
    </w:p>
    <w:p w:rsidR="001B386E" w:rsidRPr="00374D5E" w:rsidRDefault="001B386E" w:rsidP="00D14BCC">
      <w:pPr>
        <w:pStyle w:val="a3"/>
        <w:numPr>
          <w:ilvl w:val="0"/>
          <w:numId w:val="9"/>
        </w:numPr>
        <w:jc w:val="both"/>
      </w:pPr>
      <w:r w:rsidRPr="00374D5E">
        <w:t xml:space="preserve">Получить от сервисного центра результат проверки товара. Товар должен быть полностью исправен, без внешних и внутренних повреждений, с полной комплектацией, полной технической документацией, в упаковке, сохранившей товарный вид, модель </w:t>
      </w:r>
      <w:r>
        <w:t xml:space="preserve">должна </w:t>
      </w:r>
      <w:r w:rsidRPr="00374D5E">
        <w:t>соответствовать п. 1.10. Правил. В случае положительного результата получить оригинал акта при</w:t>
      </w:r>
      <w:r>
        <w:t>ё</w:t>
      </w:r>
      <w:r w:rsidRPr="00374D5E">
        <w:t>ма-передачи товара и отметку сервисного центра на заявлении о возврате</w:t>
      </w:r>
      <w:r>
        <w:t>;</w:t>
      </w:r>
      <w:r w:rsidRPr="00374D5E">
        <w:t xml:space="preserve"> оригинал чека</w:t>
      </w:r>
      <w:r>
        <w:t>, подтверждающего покупку, остаё</w:t>
      </w:r>
      <w:r w:rsidRPr="00374D5E">
        <w:t>тся в сервисном центре.</w:t>
      </w:r>
    </w:p>
    <w:p w:rsidR="001B386E" w:rsidRPr="00374D5E" w:rsidRDefault="001B386E" w:rsidP="007244C1">
      <w:pPr>
        <w:jc w:val="both"/>
      </w:pPr>
      <w:r w:rsidRPr="00374D5E">
        <w:t>Для завершения процедуры возврата Участнику Акции следует:</w:t>
      </w:r>
    </w:p>
    <w:p w:rsidR="001B386E" w:rsidRPr="00374D5E" w:rsidRDefault="001B386E" w:rsidP="007244C1">
      <w:pPr>
        <w:pStyle w:val="a3"/>
        <w:numPr>
          <w:ilvl w:val="0"/>
          <w:numId w:val="10"/>
        </w:numPr>
        <w:jc w:val="both"/>
      </w:pPr>
      <w:proofErr w:type="gramStart"/>
      <w:r>
        <w:t>Разместить скан-копию</w:t>
      </w:r>
      <w:proofErr w:type="gramEnd"/>
      <w:r>
        <w:t xml:space="preserve"> акта приё</w:t>
      </w:r>
      <w:r w:rsidRPr="00374D5E">
        <w:t>ма-передачи товара и скан-копию заявления с отметкой сервисного центра в личном кабинете;</w:t>
      </w:r>
    </w:p>
    <w:p w:rsidR="001B386E" w:rsidRPr="00374D5E" w:rsidRDefault="001B386E" w:rsidP="007244C1">
      <w:pPr>
        <w:pStyle w:val="a3"/>
        <w:numPr>
          <w:ilvl w:val="0"/>
          <w:numId w:val="10"/>
        </w:numPr>
        <w:jc w:val="both"/>
      </w:pPr>
      <w:r w:rsidRPr="00374D5E">
        <w:t>После обработки и проверки оператором Акции предоставленных документов на соответствие Правилам, корректность и достоверность получить решение о возврате денежных средств.</w:t>
      </w:r>
    </w:p>
    <w:p w:rsidR="001B386E" w:rsidRPr="00374D5E" w:rsidRDefault="001B386E" w:rsidP="007244C1">
      <w:pPr>
        <w:pStyle w:val="a3"/>
        <w:jc w:val="both"/>
      </w:pPr>
    </w:p>
    <w:p w:rsidR="001B386E" w:rsidRPr="00374D5E" w:rsidRDefault="001B386E" w:rsidP="007244C1">
      <w:pPr>
        <w:jc w:val="both"/>
      </w:pPr>
      <w:r>
        <w:t xml:space="preserve">2.2 </w:t>
      </w:r>
      <w:r w:rsidRPr="00374D5E">
        <w:t>Участник Акции пол</w:t>
      </w:r>
      <w:r>
        <w:t>учает денежные средства на расчё</w:t>
      </w:r>
      <w:r w:rsidRPr="00374D5E">
        <w:t>тный сч</w:t>
      </w:r>
      <w:r>
        <w:t>ё</w:t>
      </w:r>
      <w:r w:rsidRPr="00374D5E">
        <w:t>т только после выполнения условий, оговор</w:t>
      </w:r>
      <w:r>
        <w:t>ё</w:t>
      </w:r>
      <w:r w:rsidRPr="00374D5E">
        <w:t>нных в настоящих Правилах.</w:t>
      </w:r>
    </w:p>
    <w:p w:rsidR="001B386E" w:rsidRPr="00374D5E" w:rsidRDefault="001B386E" w:rsidP="007244C1">
      <w:pPr>
        <w:jc w:val="both"/>
      </w:pPr>
      <w:r w:rsidRPr="00374D5E">
        <w:t xml:space="preserve">Информацию о статусе возврата денежных средств Участник может получать в личном кабинете на сайте </w:t>
      </w:r>
      <w:hyperlink r:id="rId13" w:history="1">
        <w:r w:rsidRPr="00374D5E">
          <w:rPr>
            <w:rStyle w:val="a4"/>
          </w:rPr>
          <w:t>www.electrolux.ru/WD</w:t>
        </w:r>
      </w:hyperlink>
      <w:r w:rsidRPr="00374D5E">
        <w:t>.</w:t>
      </w:r>
    </w:p>
    <w:p w:rsidR="001B386E" w:rsidRPr="00374D5E" w:rsidRDefault="001B386E" w:rsidP="007244C1">
      <w:pPr>
        <w:jc w:val="both"/>
      </w:pPr>
      <w:r>
        <w:t>2.3</w:t>
      </w:r>
      <w:proofErr w:type="gramStart"/>
      <w:r w:rsidRPr="00374D5E">
        <w:t xml:space="preserve"> В</w:t>
      </w:r>
      <w:proofErr w:type="gramEnd"/>
      <w:r w:rsidRPr="00374D5E">
        <w:t>се Участники Акции самостоятельн</w:t>
      </w:r>
      <w:r>
        <w:t>о оплачивают все расходы, понесё</w:t>
      </w:r>
      <w:r w:rsidRPr="00374D5E">
        <w:t xml:space="preserve">нные ими в связи </w:t>
      </w:r>
      <w:r>
        <w:t>с участием в Акции (в том числе,</w:t>
      </w:r>
      <w:r w:rsidRPr="00374D5E">
        <w:t xml:space="preserve"> без ограничений</w:t>
      </w:r>
      <w:r>
        <w:t>,</w:t>
      </w:r>
      <w:r w:rsidRPr="00374D5E">
        <w:t xml:space="preserve"> р</w:t>
      </w:r>
      <w:r>
        <w:t>асходы, связанные с доступом в и</w:t>
      </w:r>
      <w:r w:rsidRPr="00374D5E">
        <w:t>нтернет, доставкой стирально-сушильной машины в сервисный центр, расходы по оплате банковских процентов, комиссий и т.</w:t>
      </w:r>
      <w:r>
        <w:t xml:space="preserve"> д., в случае, </w:t>
      </w:r>
      <w:r w:rsidRPr="00374D5E">
        <w:t>если товар приобретался в кредит и т.</w:t>
      </w:r>
      <w:r>
        <w:t xml:space="preserve"> </w:t>
      </w:r>
      <w:r w:rsidRPr="00374D5E">
        <w:t>п.), если иное не указано в настоящих Правилах.</w:t>
      </w:r>
    </w:p>
    <w:p w:rsidR="001B386E" w:rsidRPr="00374D5E" w:rsidRDefault="001B386E" w:rsidP="007244C1">
      <w:pPr>
        <w:jc w:val="both"/>
      </w:pPr>
      <w:r>
        <w:t>2.4</w:t>
      </w:r>
      <w:proofErr w:type="gramStart"/>
      <w:r w:rsidRPr="00374D5E">
        <w:t xml:space="preserve"> К</w:t>
      </w:r>
      <w:proofErr w:type="gramEnd"/>
      <w:r w:rsidRPr="00374D5E">
        <w:t>аждый Участник вправе участвовать в Акции</w:t>
      </w:r>
      <w:r>
        <w:t xml:space="preserve"> не более 1 (одного) раза за всё время её</w:t>
      </w:r>
      <w:r w:rsidRPr="00374D5E">
        <w:t xml:space="preserve"> проведения.</w:t>
      </w:r>
    </w:p>
    <w:p w:rsidR="001B386E" w:rsidRPr="00374D5E" w:rsidRDefault="001B386E" w:rsidP="00D43C54">
      <w:pPr>
        <w:jc w:val="both"/>
      </w:pPr>
      <w:r w:rsidRPr="00374D5E">
        <w:t>3</w:t>
      </w:r>
      <w:r w:rsidRPr="00374D5E">
        <w:rPr>
          <w:b/>
          <w:bCs/>
        </w:rPr>
        <w:t>.</w:t>
      </w:r>
      <w:r>
        <w:rPr>
          <w:b/>
          <w:bCs/>
        </w:rPr>
        <w:t xml:space="preserve"> </w:t>
      </w:r>
      <w:r w:rsidRPr="00374D5E">
        <w:rPr>
          <w:b/>
          <w:bCs/>
        </w:rPr>
        <w:t>О</w:t>
      </w:r>
      <w:r>
        <w:rPr>
          <w:b/>
          <w:bCs/>
        </w:rPr>
        <w:t>бработка персональных данных</w:t>
      </w:r>
    </w:p>
    <w:p w:rsidR="001B386E" w:rsidRPr="00374D5E" w:rsidRDefault="001B386E" w:rsidP="009772CE">
      <w:pPr>
        <w:pStyle w:val="a3"/>
        <w:numPr>
          <w:ilvl w:val="1"/>
          <w:numId w:val="38"/>
        </w:numPr>
        <w:jc w:val="both"/>
      </w:pPr>
      <w:r w:rsidRPr="00374D5E">
        <w:t>Персональные данные, добровольно предоставляемые Участником в электронном виде либо в ином согласованном с Организатором виде, используются Организатором и Оператором Акции по поручению Организатора Акции в целях проведения Акции.</w:t>
      </w:r>
    </w:p>
    <w:p w:rsidR="001B386E" w:rsidRPr="00374D5E" w:rsidRDefault="001B386E" w:rsidP="009772CE">
      <w:pPr>
        <w:pStyle w:val="a3"/>
        <w:numPr>
          <w:ilvl w:val="1"/>
          <w:numId w:val="38"/>
        </w:numPr>
        <w:jc w:val="both"/>
      </w:pPr>
      <w:proofErr w:type="gramStart"/>
      <w:r w:rsidRPr="00374D5E">
        <w:t xml:space="preserve">Факт участия в Акции </w:t>
      </w:r>
      <w:r>
        <w:t>означает, что Участник Акции даё</w:t>
      </w:r>
      <w:r w:rsidRPr="00374D5E">
        <w:t xml:space="preserve">т согласие на обработку своих персональных данных, а именно сбор, систематизацию, накопление, хранение, уточнение (обновление, изменение), </w:t>
      </w:r>
      <w:r w:rsidRPr="00374D5E">
        <w:lastRenderedPageBreak/>
        <w:t>использование, распространение, блокирование, уничтожение, предоставление регулирующим, контролирующим и надзорным государственным органам и иным лицам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власти, размещение в информационно-телекоммуникационных</w:t>
      </w:r>
      <w:proofErr w:type="gramEnd"/>
      <w:r w:rsidRPr="00374D5E">
        <w:t xml:space="preserve"> </w:t>
      </w:r>
      <w:proofErr w:type="gramStart"/>
      <w:r w:rsidRPr="00374D5E">
        <w:t>сетях</w:t>
      </w:r>
      <w:proofErr w:type="gramEnd"/>
      <w:r w:rsidRPr="00374D5E">
        <w:t xml:space="preserve"> Организатором и Оператором Акции по поручению Организатора Акции персональных данных исключительно для целей проведения Акции, публикации результатов Акции и рекламных целей в соответствии с требованиями действующего законодательства РФ. Данное с</w:t>
      </w:r>
      <w:r>
        <w:t>огласие действует в течение 5 (п</w:t>
      </w:r>
      <w:r w:rsidRPr="00374D5E">
        <w:t xml:space="preserve">яти) лет </w:t>
      </w:r>
      <w:proofErr w:type="gramStart"/>
      <w:r w:rsidRPr="00374D5E">
        <w:t>с даты направления</w:t>
      </w:r>
      <w:proofErr w:type="gramEnd"/>
      <w:r w:rsidRPr="00374D5E">
        <w:t xml:space="preserve"> Заявки для участия в Акции Участником и подтверждается согласием Участника при регистрации. Участник вправе отозвать согласие на обработку своих персональных данных, направив уведомление Организатору в письменной форме.</w:t>
      </w:r>
    </w:p>
    <w:p w:rsidR="001B386E" w:rsidRPr="00374D5E" w:rsidRDefault="001B386E" w:rsidP="00D43C54">
      <w:pPr>
        <w:pStyle w:val="a3"/>
        <w:ind w:left="540"/>
        <w:jc w:val="both"/>
      </w:pPr>
    </w:p>
    <w:p w:rsidR="001B386E" w:rsidRPr="00374D5E" w:rsidRDefault="001B386E" w:rsidP="00D43C54">
      <w:pPr>
        <w:pStyle w:val="a3"/>
        <w:ind w:left="540"/>
        <w:jc w:val="both"/>
      </w:pPr>
    </w:p>
    <w:p w:rsidR="001B386E" w:rsidRPr="00374D5E" w:rsidRDefault="001B386E" w:rsidP="00D43C54">
      <w:pPr>
        <w:pStyle w:val="a3"/>
        <w:numPr>
          <w:ilvl w:val="0"/>
          <w:numId w:val="38"/>
        </w:numPr>
        <w:jc w:val="both"/>
        <w:rPr>
          <w:b/>
          <w:bCs/>
        </w:rPr>
      </w:pPr>
      <w:r>
        <w:rPr>
          <w:b/>
          <w:bCs/>
        </w:rPr>
        <w:t>Прочие условия</w:t>
      </w:r>
    </w:p>
    <w:p w:rsidR="001B386E" w:rsidRPr="00374D5E" w:rsidRDefault="001B386E" w:rsidP="009772CE">
      <w:pPr>
        <w:pStyle w:val="a3"/>
        <w:numPr>
          <w:ilvl w:val="1"/>
          <w:numId w:val="38"/>
        </w:numPr>
        <w:jc w:val="both"/>
      </w:pPr>
      <w:r w:rsidRPr="00374D5E">
        <w:t>Организатор Акции имеет право по собственному усмотрению изменять Правила проведения Акции.</w:t>
      </w:r>
    </w:p>
    <w:p w:rsidR="001B386E" w:rsidRPr="00374D5E" w:rsidRDefault="001B386E" w:rsidP="00D43C54">
      <w:pPr>
        <w:pStyle w:val="a3"/>
        <w:numPr>
          <w:ilvl w:val="1"/>
          <w:numId w:val="38"/>
        </w:numPr>
        <w:jc w:val="both"/>
      </w:pPr>
      <w:r w:rsidRPr="00374D5E">
        <w:t xml:space="preserve">Решения Организатора по всем вопросам, связанным с проведением Акции, будут считаться </w:t>
      </w:r>
      <w:proofErr w:type="gramStart"/>
      <w:r w:rsidRPr="00374D5E">
        <w:t>окончательными</w:t>
      </w:r>
      <w:proofErr w:type="gramEnd"/>
      <w:r w:rsidRPr="00374D5E">
        <w:t xml:space="preserve"> и распространяться на всех Участников.</w:t>
      </w:r>
    </w:p>
    <w:p w:rsidR="001B386E" w:rsidRPr="00374D5E" w:rsidRDefault="001B386E" w:rsidP="00D43C54">
      <w:pPr>
        <w:pStyle w:val="a3"/>
        <w:numPr>
          <w:ilvl w:val="1"/>
          <w:numId w:val="38"/>
        </w:numPr>
        <w:jc w:val="both"/>
      </w:pPr>
      <w:r w:rsidRPr="00374D5E">
        <w:t xml:space="preserve">Организатор и/или Оператор Акции по поручению Организатора Акции имеет право проводить проверку и экспертизу подлинности товара и/или чека. </w:t>
      </w:r>
      <w:proofErr w:type="gramStart"/>
      <w:r w:rsidRPr="00374D5E">
        <w:t>Также Организатор может лично либо через Оператора Акции в одностороннем порядке признать недействительной заявку на участие, а также запретит</w:t>
      </w:r>
      <w:r>
        <w:t>ь дальнейшее участие в настоящей</w:t>
      </w:r>
      <w:r w:rsidRPr="00374D5E">
        <w:t xml:space="preserve"> Акции любому лицу, которое действует в нарушение настоящих Правил,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Акцией.</w:t>
      </w:r>
      <w:proofErr w:type="gramEnd"/>
    </w:p>
    <w:p w:rsidR="001B386E" w:rsidRPr="00374D5E" w:rsidRDefault="001B386E" w:rsidP="00D43C54">
      <w:pPr>
        <w:pStyle w:val="a3"/>
        <w:numPr>
          <w:ilvl w:val="1"/>
          <w:numId w:val="38"/>
        </w:numPr>
        <w:jc w:val="both"/>
      </w:pPr>
      <w:r w:rsidRPr="00374D5E">
        <w:t>Организатор не осуществляет выплату лично либо через Оператора Акции возвратов в случае выявления мошенничества: мошенничество при регистрации на сайте и другие нарушения. Организатор определяет наличи</w:t>
      </w:r>
      <w:r>
        <w:t>е</w:t>
      </w:r>
      <w:r w:rsidRPr="00374D5E">
        <w:t xml:space="preserve"> мошенничества и фальсификации по своему усмотрению.</w:t>
      </w:r>
    </w:p>
    <w:p w:rsidR="001B386E" w:rsidRPr="00374D5E" w:rsidRDefault="001B386E" w:rsidP="00D43C54">
      <w:pPr>
        <w:pStyle w:val="a3"/>
        <w:numPr>
          <w:ilvl w:val="1"/>
          <w:numId w:val="38"/>
        </w:numPr>
        <w:jc w:val="both"/>
      </w:pPr>
      <w:r w:rsidRPr="00374D5E">
        <w:t>Организатор им</w:t>
      </w:r>
      <w:r>
        <w:t>еет право отказать в участии в А</w:t>
      </w:r>
      <w:r w:rsidRPr="00374D5E">
        <w:t>кции сотрудникам и афф</w:t>
      </w:r>
      <w:r>
        <w:t>и</w:t>
      </w:r>
      <w:r w:rsidRPr="00374D5E">
        <w:t>лированным лицам Организатора Акции, Оператора Акции и Участникам, указавшим неполные или неверные данные о себе при регистрации, не выполнившим в полной мере настоящие Правила Акции.</w:t>
      </w:r>
    </w:p>
    <w:p w:rsidR="001B386E" w:rsidRPr="00374D5E" w:rsidRDefault="001B386E" w:rsidP="00D43C54">
      <w:pPr>
        <w:pStyle w:val="a3"/>
        <w:numPr>
          <w:ilvl w:val="1"/>
          <w:numId w:val="38"/>
        </w:numPr>
        <w:jc w:val="both"/>
      </w:pPr>
      <w:r w:rsidRPr="00374D5E">
        <w:t>Организатор оставляет за собой право не вступать в переписку с участниками Акции либо вести переписку с ними через Оператора Акции.</w:t>
      </w:r>
    </w:p>
    <w:p w:rsidR="001B386E" w:rsidRPr="00374D5E" w:rsidRDefault="001B386E" w:rsidP="00D43C54">
      <w:pPr>
        <w:pStyle w:val="a3"/>
        <w:numPr>
          <w:ilvl w:val="1"/>
          <w:numId w:val="38"/>
        </w:numPr>
        <w:jc w:val="both"/>
      </w:pPr>
      <w:r w:rsidRPr="00374D5E">
        <w:t>Организатор вправе использовать по своему усмотрению фотографии, предоставленные для участия в Акции, в том числе</w:t>
      </w:r>
      <w:r>
        <w:t xml:space="preserve"> </w:t>
      </w:r>
      <w:r w:rsidRPr="00374D5E">
        <w:t>передавать их третьим лицам для целей проведения настоящей Акции.</w:t>
      </w:r>
    </w:p>
    <w:p w:rsidR="001B386E" w:rsidRPr="00374D5E" w:rsidRDefault="001B386E" w:rsidP="00D43C54">
      <w:pPr>
        <w:pStyle w:val="a3"/>
        <w:numPr>
          <w:ilvl w:val="1"/>
          <w:numId w:val="38"/>
        </w:numPr>
        <w:jc w:val="both"/>
      </w:pPr>
      <w:r w:rsidRPr="00374D5E">
        <w:t xml:space="preserve">Организатор и Оператор Акции не несут ответственности </w:t>
      </w:r>
      <w:proofErr w:type="gramStart"/>
      <w:r w:rsidRPr="00374D5E">
        <w:t>за</w:t>
      </w:r>
      <w:proofErr w:type="gramEnd"/>
      <w:r w:rsidRPr="00374D5E">
        <w:t>:</w:t>
      </w:r>
    </w:p>
    <w:p w:rsidR="001B386E" w:rsidRPr="00374D5E" w:rsidRDefault="001B386E" w:rsidP="00D43C54">
      <w:pPr>
        <w:pStyle w:val="a3"/>
        <w:numPr>
          <w:ilvl w:val="2"/>
          <w:numId w:val="38"/>
        </w:numPr>
        <w:jc w:val="both"/>
      </w:pPr>
      <w:r w:rsidRPr="00374D5E">
        <w:t>Неполучение, в т.</w:t>
      </w:r>
      <w:r>
        <w:t xml:space="preserve"> </w:t>
      </w:r>
      <w:r w:rsidRPr="00374D5E">
        <w:t>ч. в установленный срок</w:t>
      </w:r>
      <w:r>
        <w:t>,</w:t>
      </w:r>
      <w:r w:rsidRPr="00374D5E">
        <w:t xml:space="preserve"> от Участников информации и/или документов, необходимых для возврата денежных средств, по техническим или иным причинам, не зависящим от Организатора;</w:t>
      </w:r>
    </w:p>
    <w:p w:rsidR="001B386E" w:rsidRPr="00374D5E" w:rsidRDefault="001B386E" w:rsidP="00D43C54">
      <w:pPr>
        <w:pStyle w:val="a3"/>
        <w:numPr>
          <w:ilvl w:val="2"/>
          <w:numId w:val="38"/>
        </w:numPr>
        <w:jc w:val="both"/>
      </w:pPr>
      <w:r w:rsidRPr="00374D5E">
        <w:t>Сообщение Участниками неполных и/или неверных контактных и иных данных в соответствии с настоящими Правилами;</w:t>
      </w:r>
    </w:p>
    <w:p w:rsidR="001B386E" w:rsidRPr="00374D5E" w:rsidRDefault="001B386E" w:rsidP="00D43C54">
      <w:pPr>
        <w:pStyle w:val="a3"/>
        <w:numPr>
          <w:ilvl w:val="2"/>
          <w:numId w:val="38"/>
        </w:numPr>
        <w:jc w:val="both"/>
      </w:pPr>
      <w:r w:rsidRPr="00374D5E">
        <w:t xml:space="preserve">Ошибки/сбои при передаче данных через </w:t>
      </w:r>
      <w:r>
        <w:t>и</w:t>
      </w:r>
      <w:r w:rsidRPr="00374D5E">
        <w:t xml:space="preserve">нтернет или посредством факсимильной связи по вине организаций связи, в результате технических проблем и/или мошенничества в сети </w:t>
      </w:r>
      <w:r>
        <w:t>интернет,</w:t>
      </w:r>
      <w:r w:rsidRPr="00374D5E">
        <w:t xml:space="preserve"> и/или каналов связи, используемых при проведении Акции, а также по иным причинам, не зависящим от Организатора;</w:t>
      </w:r>
    </w:p>
    <w:p w:rsidR="001B386E" w:rsidRPr="00374D5E" w:rsidRDefault="001B386E" w:rsidP="00D43C54">
      <w:pPr>
        <w:pStyle w:val="a3"/>
        <w:numPr>
          <w:ilvl w:val="2"/>
          <w:numId w:val="38"/>
        </w:numPr>
        <w:jc w:val="both"/>
      </w:pPr>
      <w:r w:rsidRPr="00374D5E">
        <w:lastRenderedPageBreak/>
        <w:t>Неисполнение/несвоевременное исполнение Участниками своих обязанностей, преду</w:t>
      </w:r>
      <w:r>
        <w:t>смотренных настоящими Правилами.</w:t>
      </w:r>
    </w:p>
    <w:p w:rsidR="001B386E" w:rsidRPr="00374D5E" w:rsidRDefault="001B386E" w:rsidP="00E51D95">
      <w:pPr>
        <w:pStyle w:val="a3"/>
        <w:numPr>
          <w:ilvl w:val="1"/>
          <w:numId w:val="38"/>
        </w:numPr>
        <w:jc w:val="both"/>
      </w:pPr>
      <w:r w:rsidRPr="00374D5E">
        <w:t>Информирование Участников Акции об Организаторе Акции, условиях участия, результатах Акции, а также о случаях досрочного прекращения проведе</w:t>
      </w:r>
      <w:r>
        <w:t xml:space="preserve">ния Акции будет происходить на </w:t>
      </w:r>
      <w:proofErr w:type="gramStart"/>
      <w:r>
        <w:t>и</w:t>
      </w:r>
      <w:r w:rsidRPr="00374D5E">
        <w:t>нтернет</w:t>
      </w:r>
      <w:r>
        <w:t>-</w:t>
      </w:r>
      <w:r w:rsidRPr="00374D5E">
        <w:t>странице</w:t>
      </w:r>
      <w:proofErr w:type="gramEnd"/>
      <w:r w:rsidRPr="00374D5E">
        <w:t xml:space="preserve"> Акции по адресу: </w:t>
      </w:r>
      <w:hyperlink r:id="rId14" w:history="1">
        <w:r w:rsidRPr="00374D5E">
          <w:rPr>
            <w:rStyle w:val="a4"/>
          </w:rPr>
          <w:t>www.electrolux.ru/WD</w:t>
        </w:r>
      </w:hyperlink>
      <w:r>
        <w:t>.</w:t>
      </w:r>
    </w:p>
    <w:p w:rsidR="001B386E" w:rsidRPr="00374D5E" w:rsidRDefault="001B386E" w:rsidP="00D43C54">
      <w:pPr>
        <w:pStyle w:val="a3"/>
        <w:numPr>
          <w:ilvl w:val="1"/>
          <w:numId w:val="38"/>
        </w:numPr>
        <w:jc w:val="both"/>
      </w:pPr>
      <w:r w:rsidRPr="00374D5E">
        <w:t>Организатор оставляет за собой право продлить или досрочно завершить Акцию, информация об изменении сроков Акции подлежит опубликованию на сайте Акции не м</w:t>
      </w:r>
      <w:r>
        <w:t>енее чем за три дня до изменения</w:t>
      </w:r>
      <w:r w:rsidRPr="00374D5E">
        <w:t xml:space="preserve"> сроков. Информацию об Акции можно уточнить по номеру информационной горячей линии:</w:t>
      </w:r>
      <w:r>
        <w:t xml:space="preserve"> 8 </w:t>
      </w:r>
      <w:r w:rsidRPr="00374D5E">
        <w:t>800</w:t>
      </w:r>
      <w:r>
        <w:t> </w:t>
      </w:r>
      <w:r w:rsidRPr="00374D5E">
        <w:t>333</w:t>
      </w:r>
      <w:r>
        <w:t>-</w:t>
      </w:r>
      <w:r w:rsidRPr="00374D5E">
        <w:t>48</w:t>
      </w:r>
      <w:r>
        <w:t>-</w:t>
      </w:r>
      <w:r w:rsidRPr="00374D5E">
        <w:t>49, с 09</w:t>
      </w:r>
      <w:r>
        <w:t>:00 до 18:</w:t>
      </w:r>
      <w:r w:rsidRPr="00374D5E">
        <w:t xml:space="preserve">00 в будние дни по московскому времени. </w:t>
      </w:r>
      <w:r>
        <w:t>Звонки</w:t>
      </w:r>
      <w:r w:rsidRPr="00374D5E">
        <w:t xml:space="preserve"> на обозначенный телефонный номер оплачиваются вызываемым абонентом. Горячая линия работает с 20 февраля 2016 г. по 25 мая 2016 г.</w:t>
      </w:r>
      <w:r>
        <w:t xml:space="preserve"> </w:t>
      </w:r>
      <w:r w:rsidRPr="00374D5E">
        <w:t>Регистрация Участников на информационной горячей линии не осуществляется.</w:t>
      </w:r>
    </w:p>
    <w:p w:rsidR="001B386E" w:rsidRPr="00374D5E" w:rsidRDefault="001B386E" w:rsidP="00E622D2">
      <w:pPr>
        <w:pStyle w:val="a3"/>
        <w:numPr>
          <w:ilvl w:val="1"/>
          <w:numId w:val="38"/>
        </w:numPr>
        <w:jc w:val="both"/>
      </w:pPr>
      <w:proofErr w:type="gramStart"/>
      <w:r w:rsidRPr="00374D5E">
        <w:t>Принимая участие в Акции, Участник подтверждает сво</w:t>
      </w:r>
      <w:r>
        <w:t>ё</w:t>
      </w:r>
      <w:r w:rsidRPr="00374D5E">
        <w:t xml:space="preserve"> согласие на использование Организатором и третьим</w:t>
      </w:r>
      <w:r>
        <w:t>и</w:t>
      </w:r>
      <w:r w:rsidRPr="00374D5E">
        <w:t xml:space="preserve"> лицам</w:t>
      </w:r>
      <w:r>
        <w:t>и</w:t>
      </w:r>
      <w:r w:rsidRPr="00374D5E">
        <w:t>, в том числе в рекламных целях, предоставленной Участником информации, включая его персональные данные (фамилию, имя, отчество, регион проживания), в том числе в средствах массовой информации, без получения от него дополнительного согласия и без уплаты ему какого-либо вознаграждения за использование такой информации.</w:t>
      </w:r>
      <w:proofErr w:type="gramEnd"/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</w:p>
    <w:p w:rsidR="001B386E" w:rsidRPr="00374D5E" w:rsidRDefault="001B386E" w:rsidP="00374D5E">
      <w:pPr>
        <w:rPr>
          <w:b/>
          <w:bCs/>
        </w:rPr>
      </w:pPr>
    </w:p>
    <w:p w:rsidR="001B386E" w:rsidRDefault="001B386E" w:rsidP="00C247DE">
      <w:pPr>
        <w:jc w:val="center"/>
        <w:rPr>
          <w:b/>
          <w:bCs/>
        </w:rPr>
      </w:pPr>
    </w:p>
    <w:p w:rsidR="001B386E" w:rsidRPr="00374D5E" w:rsidRDefault="001B386E" w:rsidP="00C247DE">
      <w:pPr>
        <w:jc w:val="center"/>
        <w:rPr>
          <w:b/>
          <w:bCs/>
        </w:rPr>
      </w:pPr>
      <w:r>
        <w:rPr>
          <w:b/>
          <w:bCs/>
        </w:rPr>
        <w:t>П</w:t>
      </w:r>
      <w:r w:rsidRPr="000068B0">
        <w:rPr>
          <w:b/>
          <w:bCs/>
        </w:rPr>
        <w:t>риложение</w:t>
      </w:r>
      <w:r>
        <w:rPr>
          <w:b/>
          <w:bCs/>
        </w:rPr>
        <w:t xml:space="preserve"> </w:t>
      </w:r>
      <w:r w:rsidRPr="00374D5E">
        <w:rPr>
          <w:b/>
          <w:bCs/>
        </w:rPr>
        <w:t>№</w:t>
      </w:r>
      <w:r>
        <w:rPr>
          <w:b/>
          <w:bCs/>
        </w:rPr>
        <w:t xml:space="preserve"> </w:t>
      </w:r>
      <w:r w:rsidRPr="00374D5E">
        <w:rPr>
          <w:b/>
          <w:bCs/>
        </w:rPr>
        <w:t>1</w:t>
      </w:r>
    </w:p>
    <w:p w:rsidR="001B386E" w:rsidRPr="00374D5E" w:rsidRDefault="001B386E" w:rsidP="00C247DE">
      <w:pPr>
        <w:jc w:val="center"/>
      </w:pPr>
      <w:r w:rsidRPr="00374D5E">
        <w:t xml:space="preserve"> к полным </w:t>
      </w:r>
      <w:r>
        <w:t>П</w:t>
      </w:r>
      <w:r w:rsidRPr="00374D5E">
        <w:t>равилам проведения стимулирующего мероприятия</w:t>
      </w:r>
    </w:p>
    <w:p w:rsidR="001B386E" w:rsidRPr="00374D5E" w:rsidRDefault="001B386E" w:rsidP="00C247DE">
      <w:pPr>
        <w:jc w:val="center"/>
      </w:pPr>
      <w:r w:rsidRPr="00374D5E">
        <w:t>«Всегда на высоте с экспертом бережной стирки»</w:t>
      </w:r>
    </w:p>
    <w:p w:rsidR="001B386E" w:rsidRPr="00374D5E" w:rsidRDefault="001B386E" w:rsidP="00E622D2">
      <w:pPr>
        <w:jc w:val="right"/>
      </w:pPr>
      <w:r w:rsidRPr="00374D5E">
        <w:lastRenderedPageBreak/>
        <w:t>Генеральному директору</w:t>
      </w:r>
    </w:p>
    <w:p w:rsidR="001B386E" w:rsidRPr="00374D5E" w:rsidRDefault="001B386E" w:rsidP="00E622D2">
      <w:pPr>
        <w:jc w:val="right"/>
      </w:pPr>
      <w:r w:rsidRPr="00374D5E">
        <w:t xml:space="preserve">ООО «Электролюкс </w:t>
      </w:r>
      <w:proofErr w:type="gramStart"/>
      <w:r w:rsidRPr="00374D5E">
        <w:t>Рус</w:t>
      </w:r>
      <w:proofErr w:type="gramEnd"/>
      <w:r w:rsidRPr="00374D5E">
        <w:t>»</w:t>
      </w:r>
    </w:p>
    <w:p w:rsidR="001B386E" w:rsidRPr="00374D5E" w:rsidRDefault="001B386E" w:rsidP="00E622D2">
      <w:pPr>
        <w:jc w:val="right"/>
      </w:pPr>
      <w:r w:rsidRPr="00374D5E">
        <w:t xml:space="preserve">115114, г. Москва, </w:t>
      </w:r>
      <w:proofErr w:type="spellStart"/>
      <w:r w:rsidRPr="00374D5E">
        <w:t>Кожевнический</w:t>
      </w:r>
      <w:proofErr w:type="spellEnd"/>
      <w:r w:rsidRPr="00374D5E">
        <w:t xml:space="preserve"> проезд, д. 1</w:t>
      </w:r>
      <w:r>
        <w:t xml:space="preserve"> </w:t>
      </w:r>
    </w:p>
    <w:p w:rsidR="001B386E" w:rsidRPr="00374D5E" w:rsidRDefault="001B386E" w:rsidP="00E622D2">
      <w:pPr>
        <w:jc w:val="center"/>
        <w:rPr>
          <w:b/>
          <w:bCs/>
        </w:rPr>
      </w:pPr>
      <w:r>
        <w:rPr>
          <w:b/>
          <w:bCs/>
        </w:rPr>
        <w:t>Заявление на возврат денежных средств</w:t>
      </w:r>
    </w:p>
    <w:p w:rsidR="001B386E" w:rsidRPr="00374D5E" w:rsidRDefault="001B386E" w:rsidP="00E622D2">
      <w:pPr>
        <w:jc w:val="center"/>
        <w:rPr>
          <w:b/>
          <w:bCs/>
        </w:rPr>
      </w:pPr>
      <w:r w:rsidRPr="00374D5E">
        <w:rPr>
          <w:b/>
          <w:bCs/>
        </w:rPr>
        <w:t>(все поля необходимо заполнять разборчиво, от руки)</w:t>
      </w:r>
    </w:p>
    <w:p w:rsidR="001B386E" w:rsidRPr="00374D5E" w:rsidRDefault="001B386E" w:rsidP="00F06C3C">
      <w:pPr>
        <w:tabs>
          <w:tab w:val="left" w:pos="9192"/>
        </w:tabs>
        <w:spacing w:after="0"/>
        <w:ind w:right="-22" w:firstLine="708"/>
        <w:jc w:val="both"/>
      </w:pPr>
      <w:r>
        <w:t xml:space="preserve"> Я,</w:t>
      </w:r>
      <w:r w:rsidRPr="00374D5E">
        <w:t>_____</w:t>
      </w:r>
      <w:bookmarkStart w:id="1" w:name="OLE_LINK1"/>
      <w:bookmarkStart w:id="2" w:name="OLE_LINK2"/>
      <w:r w:rsidRPr="00374D5E">
        <w:t>______________________________________________</w:t>
      </w:r>
      <w:bookmarkEnd w:id="1"/>
      <w:bookmarkEnd w:id="2"/>
      <w:r w:rsidRPr="00374D5E">
        <w:t>___________________________________</w:t>
      </w:r>
      <w:r>
        <w:t>____,</w:t>
      </w:r>
    </w:p>
    <w:p w:rsidR="001B386E" w:rsidRPr="00374D5E" w:rsidRDefault="001B386E" w:rsidP="00F06C3C">
      <w:pPr>
        <w:spacing w:after="0"/>
        <w:jc w:val="both"/>
        <w:rPr>
          <w:vertAlign w:val="superscript"/>
        </w:rPr>
      </w:pPr>
      <w:r w:rsidRPr="00374D5E">
        <w:tab/>
      </w:r>
      <w:r w:rsidRPr="00374D5E">
        <w:tab/>
      </w:r>
      <w:r w:rsidRPr="00374D5E">
        <w:tab/>
      </w:r>
      <w:r w:rsidRPr="00374D5E">
        <w:tab/>
      </w:r>
      <w:r w:rsidRPr="00374D5E">
        <w:tab/>
      </w:r>
      <w:r w:rsidRPr="00374D5E">
        <w:rPr>
          <w:vertAlign w:val="superscript"/>
        </w:rPr>
        <w:t>(фамилия, имя, отчество)</w:t>
      </w:r>
    </w:p>
    <w:p w:rsidR="001B386E" w:rsidRPr="00374D5E" w:rsidRDefault="001B386E" w:rsidP="00F06C3C">
      <w:pPr>
        <w:spacing w:after="0"/>
        <w:jc w:val="both"/>
        <w:rPr>
          <w:vertAlign w:val="superscript"/>
        </w:rPr>
      </w:pPr>
      <w:r w:rsidRPr="00374D5E">
        <w:t>документ, удостоверяющий личность, _______________________________________________________</w:t>
      </w:r>
      <w:r>
        <w:t>__</w:t>
      </w:r>
      <w:r w:rsidRPr="00374D5E">
        <w:tab/>
      </w:r>
      <w:r w:rsidRPr="00374D5E">
        <w:tab/>
      </w:r>
      <w:r w:rsidRPr="00374D5E">
        <w:tab/>
      </w:r>
      <w:r w:rsidRPr="00374D5E">
        <w:tab/>
      </w:r>
      <w:r w:rsidRPr="00374D5E">
        <w:tab/>
      </w:r>
      <w:r w:rsidRPr="00374D5E">
        <w:tab/>
      </w:r>
      <w:r>
        <w:t xml:space="preserve"> </w:t>
      </w:r>
      <w:r w:rsidRPr="00374D5E">
        <w:rPr>
          <w:vertAlign w:val="superscript"/>
        </w:rPr>
        <w:t>(наименование документа, удостоверяющего личность)</w:t>
      </w:r>
    </w:p>
    <w:p w:rsidR="001B386E" w:rsidRPr="00374D5E" w:rsidRDefault="001B386E" w:rsidP="00F06C3C">
      <w:pPr>
        <w:spacing w:after="0"/>
        <w:jc w:val="both"/>
        <w:rPr>
          <w:vertAlign w:val="superscript"/>
        </w:rPr>
      </w:pPr>
      <w:r w:rsidRPr="00374D5E">
        <w:t>серия ____________________, номер ____________________, выданный _______________</w:t>
      </w:r>
      <w:r>
        <w:t>______________</w:t>
      </w:r>
      <w:r w:rsidRPr="00374D5E">
        <w:rPr>
          <w:vertAlign w:val="superscript"/>
        </w:rPr>
        <w:t xml:space="preserve"> </w:t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374D5E">
        <w:rPr>
          <w:vertAlign w:val="superscript"/>
        </w:rPr>
        <w:t>(дата выдачи)</w:t>
      </w:r>
    </w:p>
    <w:p w:rsidR="001B386E" w:rsidRPr="00374D5E" w:rsidRDefault="001B386E" w:rsidP="00F06C3C">
      <w:pPr>
        <w:tabs>
          <w:tab w:val="left" w:pos="7655"/>
        </w:tabs>
        <w:spacing w:after="0"/>
        <w:jc w:val="both"/>
      </w:pPr>
      <w:r w:rsidRPr="00374D5E">
        <w:t>_______________________________________________________________________________________________</w:t>
      </w:r>
    </w:p>
    <w:p w:rsidR="001B386E" w:rsidRDefault="001B386E" w:rsidP="00374D5E">
      <w:pPr>
        <w:spacing w:after="0"/>
        <w:ind w:firstLine="708"/>
        <w:jc w:val="both"/>
        <w:rPr>
          <w:vertAlign w:val="superscript"/>
        </w:rPr>
      </w:pPr>
      <w:r w:rsidRPr="00374D5E">
        <w:rPr>
          <w:vertAlign w:val="superscript"/>
        </w:rPr>
        <w:t>(наименование учреждения, выдавшего документ)</w:t>
      </w:r>
    </w:p>
    <w:p w:rsidR="001B386E" w:rsidRPr="00374D5E" w:rsidRDefault="001B386E" w:rsidP="00374D5E">
      <w:pPr>
        <w:spacing w:after="0"/>
        <w:jc w:val="both"/>
        <w:rPr>
          <w:vertAlign w:val="superscript"/>
        </w:rPr>
      </w:pPr>
      <w:r w:rsidRPr="00374D5E">
        <w:rPr>
          <w:b/>
          <w:bCs/>
        </w:rPr>
        <w:t xml:space="preserve">прошу вернуть денежные средства, </w:t>
      </w:r>
      <w:r>
        <w:rPr>
          <w:b/>
          <w:bCs/>
        </w:rPr>
        <w:t>вы</w:t>
      </w:r>
      <w:r w:rsidRPr="00374D5E">
        <w:rPr>
          <w:b/>
          <w:bCs/>
        </w:rPr>
        <w:t xml:space="preserve">плаченные за стирально-сушильную машину на условиях рекламной акции </w:t>
      </w:r>
      <w:r w:rsidRPr="00374D5E">
        <w:t>«Всегда на высоте с экспертом бережной стирки»</w:t>
      </w:r>
      <w:r>
        <w:t xml:space="preserve">, </w:t>
      </w:r>
    </w:p>
    <w:p w:rsidR="001B386E" w:rsidRPr="00374D5E" w:rsidRDefault="001B386E" w:rsidP="00374D5E">
      <w:pPr>
        <w:spacing w:after="0"/>
      </w:pPr>
      <w:proofErr w:type="gramStart"/>
      <w:r w:rsidRPr="00374D5E">
        <w:rPr>
          <w:b/>
          <w:bCs/>
        </w:rPr>
        <w:t xml:space="preserve">в размере </w:t>
      </w:r>
      <w:r>
        <w:t>_____________</w:t>
      </w:r>
      <w:r w:rsidRPr="00374D5E">
        <w:t xml:space="preserve"> </w:t>
      </w:r>
      <w:proofErr w:type="spellStart"/>
      <w:r w:rsidRPr="00374D5E">
        <w:t>рублей_________копеек</w:t>
      </w:r>
      <w:proofErr w:type="spellEnd"/>
      <w:r>
        <w:t xml:space="preserve"> </w:t>
      </w:r>
      <w:r w:rsidRPr="00374D5E">
        <w:t>(_______________________________________________</w:t>
      </w:r>
      <w:r>
        <w:t>__</w:t>
      </w:r>
      <w:proofErr w:type="gramEnd"/>
    </w:p>
    <w:p w:rsidR="001B386E" w:rsidRDefault="001B386E" w:rsidP="00650945">
      <w:pPr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 w:rsidRPr="00374D5E">
        <w:rPr>
          <w:vertAlign w:val="superscript"/>
        </w:rPr>
        <w:t>(сумма прописью) ______________________________________________________________________________________________________________________</w:t>
      </w:r>
      <w:r>
        <w:rPr>
          <w:vertAlign w:val="superscript"/>
        </w:rPr>
        <w:t>____________________________)</w:t>
      </w:r>
    </w:p>
    <w:p w:rsidR="001B386E" w:rsidRPr="00374D5E" w:rsidRDefault="001B386E" w:rsidP="00650945">
      <w:pPr>
        <w:spacing w:after="0"/>
        <w:rPr>
          <w:b/>
          <w:bCs/>
        </w:rPr>
      </w:pPr>
      <w:r w:rsidRPr="00374D5E">
        <w:rPr>
          <w:b/>
          <w:bCs/>
        </w:rPr>
        <w:t>и пе</w:t>
      </w:r>
      <w:r>
        <w:rPr>
          <w:b/>
          <w:bCs/>
        </w:rPr>
        <w:t>ревести их на мой банковский счё</w:t>
      </w:r>
      <w:r w:rsidRPr="00374D5E">
        <w:rPr>
          <w:b/>
          <w:bCs/>
        </w:rPr>
        <w:t>т по следующим реквизитам:</w:t>
      </w:r>
    </w:p>
    <w:p w:rsidR="001B386E" w:rsidRDefault="001B386E" w:rsidP="00F06C3C">
      <w:pPr>
        <w:spacing w:after="0"/>
        <w:jc w:val="both"/>
      </w:pPr>
      <w:r w:rsidRPr="00374D5E">
        <w:t>Наименование</w:t>
      </w:r>
      <w:r>
        <w:t xml:space="preserve"> </w:t>
      </w:r>
    </w:p>
    <w:p w:rsidR="001B386E" w:rsidRPr="00374D5E" w:rsidRDefault="001B386E" w:rsidP="00F06C3C">
      <w:pPr>
        <w:spacing w:after="0"/>
        <w:jc w:val="both"/>
      </w:pPr>
      <w:r>
        <w:t>б</w:t>
      </w:r>
      <w:r w:rsidRPr="00374D5E">
        <w:t>анка ______________________________________________________________________________,</w:t>
      </w:r>
    </w:p>
    <w:p w:rsidR="001B386E" w:rsidRPr="00374D5E" w:rsidRDefault="001B386E" w:rsidP="00F06C3C">
      <w:pPr>
        <w:spacing w:after="0"/>
        <w:jc w:val="both"/>
      </w:pPr>
      <w:proofErr w:type="gramStart"/>
      <w:r w:rsidRPr="00374D5E">
        <w:t>Р</w:t>
      </w:r>
      <w:proofErr w:type="gramEnd"/>
      <w:r w:rsidRPr="00374D5E">
        <w:t>/</w:t>
      </w:r>
      <w:r w:rsidRPr="00374D5E">
        <w:rPr>
          <w:lang w:val="en-US"/>
        </w:rPr>
        <w:t>c</w:t>
      </w:r>
      <w:r w:rsidRPr="00374D5E">
        <w:t xml:space="preserve"> ______________________________________, </w:t>
      </w:r>
    </w:p>
    <w:p w:rsidR="001B386E" w:rsidRPr="00374D5E" w:rsidRDefault="001B386E" w:rsidP="00F06C3C">
      <w:pPr>
        <w:spacing w:after="0"/>
        <w:ind w:firstLine="708"/>
        <w:jc w:val="both"/>
      </w:pPr>
      <w:r w:rsidRPr="00374D5E">
        <w:rPr>
          <w:vertAlign w:val="superscript"/>
        </w:rPr>
        <w:t>(20 знаков)</w:t>
      </w:r>
    </w:p>
    <w:p w:rsidR="001B386E" w:rsidRPr="00374D5E" w:rsidRDefault="001B386E" w:rsidP="00F06C3C">
      <w:pPr>
        <w:spacing w:after="0"/>
        <w:jc w:val="both"/>
      </w:pPr>
      <w:r w:rsidRPr="00374D5E">
        <w:t>К/</w:t>
      </w:r>
      <w:r w:rsidRPr="00374D5E">
        <w:rPr>
          <w:lang w:val="en-US"/>
        </w:rPr>
        <w:t>c</w:t>
      </w:r>
      <w:r w:rsidRPr="00374D5E">
        <w:t xml:space="preserve"> ______________________________________,</w:t>
      </w:r>
    </w:p>
    <w:p w:rsidR="001B386E" w:rsidRPr="00374D5E" w:rsidRDefault="001B386E" w:rsidP="00F06C3C">
      <w:pPr>
        <w:spacing w:after="0"/>
        <w:ind w:firstLine="708"/>
        <w:jc w:val="both"/>
        <w:rPr>
          <w:vertAlign w:val="superscript"/>
        </w:rPr>
      </w:pPr>
      <w:r w:rsidRPr="00374D5E">
        <w:rPr>
          <w:vertAlign w:val="superscript"/>
        </w:rPr>
        <w:t xml:space="preserve">(20 знаков) </w:t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</w:p>
    <w:p w:rsidR="001B386E" w:rsidRPr="00374D5E" w:rsidRDefault="001B386E" w:rsidP="00F06C3C">
      <w:pPr>
        <w:spacing w:after="0"/>
        <w:jc w:val="both"/>
      </w:pPr>
      <w:r w:rsidRPr="00374D5E">
        <w:t>БИК ______________________________________.</w:t>
      </w:r>
    </w:p>
    <w:p w:rsidR="001B386E" w:rsidRPr="00374D5E" w:rsidRDefault="001B386E" w:rsidP="00F06C3C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Pr="00374D5E">
        <w:rPr>
          <w:vertAlign w:val="superscript"/>
        </w:rPr>
        <w:t>(9 знаков)</w:t>
      </w:r>
    </w:p>
    <w:p w:rsidR="001B386E" w:rsidRPr="00374D5E" w:rsidRDefault="001B386E" w:rsidP="00F06C3C">
      <w:pPr>
        <w:spacing w:after="0"/>
        <w:jc w:val="both"/>
      </w:pPr>
      <w:r w:rsidRPr="00374D5E">
        <w:t>Назначение платежа:</w:t>
      </w:r>
    </w:p>
    <w:p w:rsidR="001B386E" w:rsidRPr="00374D5E" w:rsidRDefault="001B386E" w:rsidP="00F06C3C">
      <w:pPr>
        <w:spacing w:after="0"/>
        <w:jc w:val="both"/>
      </w:pPr>
      <w:r w:rsidRPr="00374D5E">
        <w:rPr>
          <w:i/>
          <w:iCs/>
        </w:rPr>
        <w:t>возврат денежных средств за стирально-сушильную машину</w:t>
      </w:r>
    </w:p>
    <w:p w:rsidR="001B386E" w:rsidRPr="00374D5E" w:rsidRDefault="001B386E" w:rsidP="00F06C3C">
      <w:pPr>
        <w:spacing w:after="0"/>
        <w:ind w:firstLine="708"/>
        <w:jc w:val="both"/>
      </w:pPr>
      <w:r w:rsidRPr="00374D5E">
        <w:t>Для связи со мной прошу использовать следующую контактную информацию:</w:t>
      </w:r>
    </w:p>
    <w:p w:rsidR="001B386E" w:rsidRDefault="001B386E" w:rsidP="00F06C3C">
      <w:pPr>
        <w:spacing w:after="0"/>
        <w:jc w:val="both"/>
      </w:pPr>
      <w:r w:rsidRPr="00374D5E">
        <w:t xml:space="preserve">Телефон _______________________________, </w:t>
      </w:r>
    </w:p>
    <w:p w:rsidR="001B386E" w:rsidRPr="00374D5E" w:rsidRDefault="001B386E" w:rsidP="00F06C3C">
      <w:pPr>
        <w:spacing w:after="0"/>
        <w:jc w:val="both"/>
      </w:pPr>
      <w:r>
        <w:t>E</w:t>
      </w:r>
      <w:r w:rsidRPr="00374D5E">
        <w:rPr>
          <w:lang w:val="en-US"/>
        </w:rPr>
        <w:t>mail</w:t>
      </w:r>
      <w:r w:rsidRPr="00374D5E">
        <w:t xml:space="preserve"> ________________________________________________________,</w:t>
      </w:r>
    </w:p>
    <w:p w:rsidR="001B386E" w:rsidRPr="00374D5E" w:rsidRDefault="001B386E" w:rsidP="00F06C3C">
      <w:pPr>
        <w:spacing w:after="0"/>
        <w:jc w:val="both"/>
      </w:pPr>
      <w:r w:rsidRPr="00374D5E">
        <w:t xml:space="preserve">почтовый </w:t>
      </w:r>
      <w:r>
        <w:t>адрес</w:t>
      </w:r>
      <w:r w:rsidRPr="00374D5E">
        <w:t xml:space="preserve"> _________________________________________________________________</w:t>
      </w:r>
      <w:r>
        <w:t>_____</w:t>
      </w:r>
      <w:r w:rsidRPr="00374D5E">
        <w:t>.</w:t>
      </w:r>
    </w:p>
    <w:p w:rsidR="001B386E" w:rsidRPr="00374D5E" w:rsidRDefault="001B386E" w:rsidP="00F06C3C">
      <w:pPr>
        <w:spacing w:after="0"/>
        <w:jc w:val="both"/>
      </w:pPr>
    </w:p>
    <w:p w:rsidR="001B386E" w:rsidRPr="00374D5E" w:rsidRDefault="001B386E" w:rsidP="006E39D3">
      <w:pPr>
        <w:ind w:firstLine="708"/>
        <w:jc w:val="both"/>
        <w:rPr>
          <w:b/>
          <w:bCs/>
          <w:i/>
          <w:iCs/>
        </w:rPr>
      </w:pPr>
      <w:r w:rsidRPr="00374D5E">
        <w:rPr>
          <w:b/>
          <w:bCs/>
          <w:i/>
          <w:iCs/>
        </w:rPr>
        <w:t xml:space="preserve">Я ознакомлен с Правилами рекламной </w:t>
      </w:r>
      <w:r w:rsidRPr="000068B0">
        <w:rPr>
          <w:b/>
          <w:bCs/>
          <w:i/>
          <w:iCs/>
        </w:rPr>
        <w:t>А</w:t>
      </w:r>
      <w:r w:rsidRPr="00374D5E">
        <w:rPr>
          <w:b/>
          <w:bCs/>
          <w:i/>
          <w:iCs/>
        </w:rPr>
        <w:t xml:space="preserve">кции и согласен с условиями возврата денежных средств. Одним из существенных условий возврата денежных средств является передача права собственности на стирально-сушильную машину в ООО «Электролюкс </w:t>
      </w:r>
      <w:proofErr w:type="gramStart"/>
      <w:r w:rsidRPr="00374D5E">
        <w:rPr>
          <w:b/>
          <w:bCs/>
          <w:i/>
          <w:iCs/>
        </w:rPr>
        <w:t>Рус</w:t>
      </w:r>
      <w:proofErr w:type="gramEnd"/>
      <w:r w:rsidRPr="00374D5E">
        <w:rPr>
          <w:b/>
          <w:bCs/>
          <w:i/>
          <w:iCs/>
        </w:rPr>
        <w:t xml:space="preserve">». </w:t>
      </w:r>
    </w:p>
    <w:p w:rsidR="001B386E" w:rsidRPr="00374D5E" w:rsidRDefault="001B386E" w:rsidP="00C247DE">
      <w:pPr>
        <w:ind w:firstLine="708"/>
        <w:jc w:val="both"/>
        <w:rPr>
          <w:i/>
          <w:iCs/>
        </w:rPr>
      </w:pPr>
      <w:r w:rsidRPr="00374D5E">
        <w:rPr>
          <w:i/>
          <w:iCs/>
        </w:rPr>
        <w:t xml:space="preserve">Настоящим я выражаю безусловное согласие на использование Обществом с ограниченной ответственностью «Электролюкс Рус» (115114, г. Москва, </w:t>
      </w:r>
      <w:proofErr w:type="spellStart"/>
      <w:r w:rsidRPr="00374D5E">
        <w:rPr>
          <w:i/>
          <w:iCs/>
        </w:rPr>
        <w:t>Кожевнический</w:t>
      </w:r>
      <w:proofErr w:type="spellEnd"/>
      <w:r w:rsidRPr="00374D5E">
        <w:rPr>
          <w:i/>
          <w:iCs/>
        </w:rPr>
        <w:t xml:space="preserve"> проезд, д. 1,</w:t>
      </w:r>
      <w:r>
        <w:rPr>
          <w:i/>
          <w:iCs/>
        </w:rPr>
        <w:t xml:space="preserve"> </w:t>
      </w:r>
      <w:r w:rsidRPr="00374D5E">
        <w:rPr>
          <w:i/>
          <w:iCs/>
        </w:rPr>
        <w:t xml:space="preserve">ИНН 7804159731) персональных данных, указанных в настоящем заявлении, для целей и на условиях, указанных в разделе 3 «Обработка персональных данных» Правил рекламной акции. </w:t>
      </w:r>
    </w:p>
    <w:p w:rsidR="001B386E" w:rsidRPr="00374D5E" w:rsidRDefault="001B386E" w:rsidP="00E622D2">
      <w:pPr>
        <w:jc w:val="both"/>
      </w:pPr>
      <w:r w:rsidRPr="00374D5E">
        <w:t>_______________________</w:t>
      </w:r>
      <w:r w:rsidRPr="00374D5E">
        <w:tab/>
      </w:r>
      <w:r w:rsidRPr="00374D5E">
        <w:tab/>
      </w:r>
      <w:r w:rsidRPr="00374D5E">
        <w:tab/>
      </w:r>
      <w:r w:rsidRPr="00374D5E">
        <w:tab/>
      </w:r>
      <w:r w:rsidRPr="00374D5E">
        <w:tab/>
      </w:r>
      <w:r w:rsidRPr="00374D5E">
        <w:tab/>
      </w:r>
      <w:r w:rsidRPr="00374D5E">
        <w:tab/>
        <w:t>____________________</w:t>
      </w:r>
    </w:p>
    <w:p w:rsidR="001B386E" w:rsidRPr="00374D5E" w:rsidRDefault="001B386E" w:rsidP="00E622D2">
      <w:pPr>
        <w:jc w:val="both"/>
        <w:rPr>
          <w:vertAlign w:val="superscript"/>
        </w:rPr>
      </w:pPr>
      <w:r w:rsidRPr="00374D5E">
        <w:rPr>
          <w:vertAlign w:val="superscript"/>
        </w:rPr>
        <w:t xml:space="preserve">(дата составления заявления) </w:t>
      </w:r>
      <w:r w:rsidRPr="00374D5E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 w:rsidRPr="00374D5E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374D5E">
        <w:rPr>
          <w:vertAlign w:val="superscript"/>
        </w:rPr>
        <w:t>(подпись)</w:t>
      </w:r>
    </w:p>
    <w:p w:rsidR="001B386E" w:rsidRPr="00374D5E" w:rsidRDefault="001B386E" w:rsidP="00E51D95">
      <w:pPr>
        <w:jc w:val="center"/>
        <w:rPr>
          <w:b/>
          <w:bCs/>
        </w:rPr>
      </w:pPr>
      <w:r>
        <w:rPr>
          <w:b/>
          <w:bCs/>
        </w:rPr>
        <w:t xml:space="preserve">Приложение </w:t>
      </w:r>
      <w:r w:rsidRPr="00374D5E">
        <w:rPr>
          <w:b/>
          <w:bCs/>
        </w:rPr>
        <w:t>№</w:t>
      </w:r>
      <w:r>
        <w:rPr>
          <w:b/>
          <w:bCs/>
        </w:rPr>
        <w:t xml:space="preserve"> </w:t>
      </w:r>
      <w:r w:rsidRPr="00374D5E">
        <w:rPr>
          <w:b/>
          <w:bCs/>
        </w:rPr>
        <w:t>2</w:t>
      </w:r>
    </w:p>
    <w:p w:rsidR="001B386E" w:rsidRPr="00374D5E" w:rsidRDefault="001B386E" w:rsidP="00E51D95">
      <w:pPr>
        <w:jc w:val="center"/>
      </w:pPr>
      <w:r w:rsidRPr="00374D5E">
        <w:t xml:space="preserve"> к полным </w:t>
      </w:r>
      <w:r>
        <w:t>П</w:t>
      </w:r>
      <w:r w:rsidRPr="00374D5E">
        <w:t>равилам проведения стимулирующего мероприятия</w:t>
      </w:r>
    </w:p>
    <w:p w:rsidR="001B386E" w:rsidRPr="00374D5E" w:rsidRDefault="001B386E" w:rsidP="008814FA">
      <w:pPr>
        <w:jc w:val="center"/>
      </w:pPr>
      <w:r w:rsidRPr="00374D5E">
        <w:t>«Всегда на высоте с экспертом бережной стирки»</w:t>
      </w:r>
    </w:p>
    <w:p w:rsidR="001B386E" w:rsidRPr="00374D5E" w:rsidRDefault="001B386E" w:rsidP="00E51D95">
      <w:pPr>
        <w:rPr>
          <w:b/>
          <w:bCs/>
        </w:rPr>
      </w:pPr>
      <w:r w:rsidRPr="00374D5E">
        <w:rPr>
          <w:b/>
          <w:bCs/>
        </w:rPr>
        <w:lastRenderedPageBreak/>
        <w:t>Условия стирки и сушки пуховико</w:t>
      </w:r>
      <w:r>
        <w:rPr>
          <w:b/>
          <w:bCs/>
        </w:rPr>
        <w:t>в</w:t>
      </w:r>
      <w:r w:rsidRPr="00374D5E">
        <w:rPr>
          <w:b/>
          <w:bCs/>
        </w:rPr>
        <w:t xml:space="preserve"> и мембранных тканей</w:t>
      </w:r>
    </w:p>
    <w:p w:rsidR="001B386E" w:rsidRDefault="001B386E" w:rsidP="00E51D95">
      <w:pPr>
        <w:pStyle w:val="1"/>
        <w:rPr>
          <w:rFonts w:ascii="Calibri" w:hAnsi="Calibri" w:cs="Calibri"/>
          <w:b/>
          <w:bCs/>
          <w:color w:val="auto"/>
          <w:sz w:val="22"/>
          <w:szCs w:val="22"/>
          <w:lang w:val="ru-RU"/>
        </w:rPr>
      </w:pPr>
    </w:p>
    <w:p w:rsidR="001B386E" w:rsidRPr="00374D5E" w:rsidRDefault="001B386E" w:rsidP="00E51D95">
      <w:pPr>
        <w:pStyle w:val="1"/>
        <w:rPr>
          <w:rFonts w:ascii="Calibri" w:hAnsi="Calibri" w:cs="Calibri"/>
          <w:b/>
          <w:bCs/>
          <w:color w:val="auto"/>
          <w:sz w:val="22"/>
          <w:szCs w:val="22"/>
          <w:lang w:val="ru-RU"/>
        </w:rPr>
      </w:pPr>
      <w:r w:rsidRPr="00374D5E">
        <w:rPr>
          <w:rFonts w:ascii="Calibri" w:hAnsi="Calibri" w:cs="Calibri"/>
          <w:b/>
          <w:bCs/>
          <w:color w:val="auto"/>
          <w:sz w:val="22"/>
          <w:szCs w:val="22"/>
          <w:lang w:val="ru-RU"/>
        </w:rPr>
        <w:t>Пуховики</w:t>
      </w:r>
    </w:p>
    <w:p w:rsidR="001B386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</w:p>
    <w:p w:rsidR="001B386E" w:rsidRPr="00374D5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  <w:r w:rsidRPr="00374D5E"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  <w:t>Подготовка</w:t>
      </w:r>
    </w:p>
    <w:p w:rsidR="001B386E" w:rsidRPr="00374D5E" w:rsidRDefault="001B386E" w:rsidP="00374D5E">
      <w:pPr>
        <w:pStyle w:val="a3"/>
        <w:numPr>
          <w:ilvl w:val="0"/>
          <w:numId w:val="31"/>
        </w:numPr>
      </w:pPr>
      <w:r w:rsidRPr="00374D5E">
        <w:t>Проверить маркировку, что изделие можно стирать (любые значки режима стирки, кроме переч</w:t>
      </w:r>
      <w:r>
        <w:t>ё</w:t>
      </w:r>
      <w:r w:rsidRPr="00374D5E">
        <w:t>ркнутого тазика).</w:t>
      </w:r>
    </w:p>
    <w:p w:rsidR="001B386E" w:rsidRPr="00374D5E" w:rsidRDefault="001B386E" w:rsidP="00374D5E">
      <w:pPr>
        <w:pStyle w:val="a3"/>
        <w:numPr>
          <w:ilvl w:val="0"/>
          <w:numId w:val="31"/>
        </w:numPr>
      </w:pPr>
      <w:r w:rsidRPr="00374D5E">
        <w:t>Проверить и вынуть всё из карманов.</w:t>
      </w:r>
    </w:p>
    <w:p w:rsidR="001B386E" w:rsidRPr="00374D5E" w:rsidRDefault="001B386E" w:rsidP="00374D5E">
      <w:pPr>
        <w:pStyle w:val="a3"/>
        <w:numPr>
          <w:ilvl w:val="0"/>
          <w:numId w:val="31"/>
        </w:numPr>
      </w:pPr>
      <w:r w:rsidRPr="00374D5E">
        <w:t>Положить в карманы 2</w:t>
      </w:r>
      <w:r>
        <w:t>–</w:t>
      </w:r>
      <w:r w:rsidRPr="00374D5E">
        <w:t xml:space="preserve">3 </w:t>
      </w:r>
      <w:proofErr w:type="gramStart"/>
      <w:r w:rsidRPr="00374D5E">
        <w:t>теннисных</w:t>
      </w:r>
      <w:proofErr w:type="gramEnd"/>
      <w:r w:rsidRPr="00374D5E">
        <w:t xml:space="preserve"> мячика или шарика для стирки. Все карманы, молнии и кнопки застегнуть.</w:t>
      </w:r>
    </w:p>
    <w:p w:rsidR="001B386E" w:rsidRPr="00374D5E" w:rsidRDefault="001B386E" w:rsidP="00374D5E">
      <w:pPr>
        <w:pStyle w:val="a3"/>
        <w:numPr>
          <w:ilvl w:val="0"/>
          <w:numId w:val="31"/>
        </w:numPr>
      </w:pPr>
      <w:r w:rsidRPr="00374D5E">
        <w:t>Одежду с плотным внешним слоем желательно вывернуть наизнанку.</w:t>
      </w:r>
    </w:p>
    <w:p w:rsidR="001B386E" w:rsidRPr="00374D5E" w:rsidRDefault="001B386E" w:rsidP="00374D5E">
      <w:pPr>
        <w:pStyle w:val="a3"/>
        <w:numPr>
          <w:ilvl w:val="0"/>
          <w:numId w:val="31"/>
        </w:numPr>
      </w:pPr>
      <w:r w:rsidRPr="00374D5E">
        <w:t>Не загружайте в стиральную машину больше 2 пуховиков за один раз, загрузка не должна превышать 2 кг</w:t>
      </w:r>
      <w:r>
        <w:t>.</w:t>
      </w:r>
    </w:p>
    <w:p w:rsidR="001B386E" w:rsidRPr="00374D5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  <w:r w:rsidRPr="00374D5E"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  <w:t>Выбор моющего средства</w:t>
      </w:r>
    </w:p>
    <w:p w:rsidR="001B386E" w:rsidRPr="00374D5E" w:rsidRDefault="001B386E" w:rsidP="00374D5E">
      <w:pPr>
        <w:pStyle w:val="a3"/>
        <w:numPr>
          <w:ilvl w:val="0"/>
          <w:numId w:val="32"/>
        </w:numPr>
      </w:pPr>
      <w:r w:rsidRPr="00374D5E">
        <w:t>Используйте для стирки специальные жидкие моющие средства для пуховых изделий</w:t>
      </w:r>
      <w:r>
        <w:t>.</w:t>
      </w:r>
    </w:p>
    <w:p w:rsidR="001B386E" w:rsidRPr="00374D5E" w:rsidRDefault="001B386E" w:rsidP="00374D5E">
      <w:pPr>
        <w:pStyle w:val="a3"/>
        <w:numPr>
          <w:ilvl w:val="0"/>
          <w:numId w:val="32"/>
        </w:numPr>
      </w:pPr>
      <w:r w:rsidRPr="00374D5E">
        <w:t>Для использования жидкого моющего средства опустите вниз специальную перегородку в отсеке дозатора моющих средств</w:t>
      </w:r>
      <w:r>
        <w:t>.</w:t>
      </w:r>
    </w:p>
    <w:p w:rsidR="001B386E" w:rsidRPr="00374D5E" w:rsidRDefault="001B386E" w:rsidP="00374D5E">
      <w:pPr>
        <w:pStyle w:val="a3"/>
        <w:numPr>
          <w:ilvl w:val="0"/>
          <w:numId w:val="32"/>
        </w:numPr>
      </w:pPr>
      <w:r w:rsidRPr="00374D5E">
        <w:t>Не используйте кондиционер (ополаскиватель) для белья</w:t>
      </w:r>
      <w:r>
        <w:t>.</w:t>
      </w:r>
    </w:p>
    <w:p w:rsidR="001B386E" w:rsidRPr="00374D5E" w:rsidRDefault="001B386E" w:rsidP="00CE3ABC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  <w:r w:rsidRPr="00374D5E"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  <w:t xml:space="preserve">Выбор </w:t>
      </w:r>
      <w:r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  <w:t>режима стирки</w:t>
      </w:r>
    </w:p>
    <w:p w:rsidR="001B386E" w:rsidRPr="00374D5E" w:rsidRDefault="001B386E" w:rsidP="00374D5E">
      <w:pPr>
        <w:pStyle w:val="a3"/>
        <w:numPr>
          <w:ilvl w:val="0"/>
          <w:numId w:val="32"/>
        </w:numPr>
      </w:pPr>
      <w:r w:rsidRPr="00374D5E">
        <w:t>Выберите программу для стирки пуховых изделий</w:t>
      </w:r>
      <w:r>
        <w:t>.</w:t>
      </w:r>
    </w:p>
    <w:p w:rsidR="001B386E" w:rsidRPr="00374D5E" w:rsidRDefault="001B386E" w:rsidP="00374D5E">
      <w:pPr>
        <w:pStyle w:val="a3"/>
        <w:numPr>
          <w:ilvl w:val="0"/>
          <w:numId w:val="32"/>
        </w:numPr>
      </w:pPr>
      <w:r w:rsidRPr="00374D5E">
        <w:t>Температура стирки не должна превышать 30 градусов</w:t>
      </w:r>
      <w:r>
        <w:t>.</w:t>
      </w:r>
    </w:p>
    <w:p w:rsidR="001B386E" w:rsidRPr="00374D5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  <w:r w:rsidRPr="00374D5E"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  <w:t>Сушка</w:t>
      </w:r>
    </w:p>
    <w:p w:rsidR="001B386E" w:rsidRPr="00CE3ABC" w:rsidRDefault="001B386E" w:rsidP="00374D5E">
      <w:pPr>
        <w:pStyle w:val="a3"/>
        <w:numPr>
          <w:ilvl w:val="0"/>
          <w:numId w:val="33"/>
        </w:numPr>
      </w:pPr>
      <w:r w:rsidRPr="00CE3ABC">
        <w:t>Выберите программу автоматической сушки синтетики по остаточной влажности. Мячики или шарики в карманах помогают значительно улучшить эффективность и равномерность сушки.</w:t>
      </w:r>
    </w:p>
    <w:p w:rsidR="001B386E" w:rsidRPr="00374D5E" w:rsidRDefault="001B386E" w:rsidP="00374D5E">
      <w:pPr>
        <w:pStyle w:val="a3"/>
        <w:numPr>
          <w:ilvl w:val="0"/>
          <w:numId w:val="33"/>
        </w:numPr>
      </w:pPr>
      <w:r w:rsidRPr="00CE3ABC">
        <w:t>По желанию после автоматической сушки можно дополнительно выбрать сушку по времени, например, на 30 минут, для более</w:t>
      </w:r>
      <w:r w:rsidRPr="00374D5E">
        <w:t xml:space="preserve"> тщательного досушивания одежды.</w:t>
      </w:r>
    </w:p>
    <w:p w:rsidR="001B386E" w:rsidRDefault="001B386E" w:rsidP="00E51D95">
      <w:pPr>
        <w:pStyle w:val="2"/>
        <w:rPr>
          <w:rFonts w:ascii="Calibri" w:hAnsi="Calibri" w:cs="Calibri"/>
          <w:b/>
          <w:bCs/>
          <w:color w:val="auto"/>
          <w:sz w:val="22"/>
          <w:szCs w:val="22"/>
          <w:lang w:val="ru-RU"/>
        </w:rPr>
      </w:pPr>
    </w:p>
    <w:p w:rsidR="001B386E" w:rsidRPr="00374D5E" w:rsidRDefault="001B386E" w:rsidP="00E51D95">
      <w:pPr>
        <w:pStyle w:val="2"/>
        <w:rPr>
          <w:rFonts w:ascii="Calibri" w:hAnsi="Calibri" w:cs="Calibri"/>
          <w:b/>
          <w:bCs/>
          <w:color w:val="auto"/>
          <w:sz w:val="22"/>
          <w:szCs w:val="22"/>
          <w:lang w:val="ru-RU"/>
        </w:rPr>
      </w:pPr>
      <w:r w:rsidRPr="00374D5E">
        <w:rPr>
          <w:rFonts w:ascii="Calibri" w:hAnsi="Calibri" w:cs="Calibri"/>
          <w:b/>
          <w:bCs/>
          <w:color w:val="auto"/>
          <w:sz w:val="22"/>
          <w:szCs w:val="22"/>
          <w:lang w:val="ru-RU"/>
        </w:rPr>
        <w:t>Одежда с мембранным материалом</w:t>
      </w:r>
    </w:p>
    <w:p w:rsidR="001B386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</w:p>
    <w:p w:rsidR="001B386E" w:rsidRPr="00374D5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  <w:r w:rsidRPr="00374D5E"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  <w:t>Подготовка</w:t>
      </w:r>
    </w:p>
    <w:p w:rsidR="001B386E" w:rsidRPr="00374D5E" w:rsidRDefault="001B386E" w:rsidP="00374D5E">
      <w:pPr>
        <w:pStyle w:val="a3"/>
        <w:numPr>
          <w:ilvl w:val="0"/>
          <w:numId w:val="34"/>
        </w:numPr>
      </w:pPr>
      <w:r w:rsidRPr="00374D5E">
        <w:t>Проверить маркировку, что изделие можно стирать (любые значки режима стирки, кроме переч</w:t>
      </w:r>
      <w:r>
        <w:t>ё</w:t>
      </w:r>
      <w:r w:rsidRPr="00374D5E">
        <w:t>ркнутого тазика).</w:t>
      </w:r>
    </w:p>
    <w:p w:rsidR="001B386E" w:rsidRPr="00374D5E" w:rsidRDefault="001B386E" w:rsidP="00374D5E">
      <w:pPr>
        <w:pStyle w:val="a3"/>
        <w:numPr>
          <w:ilvl w:val="0"/>
          <w:numId w:val="34"/>
        </w:numPr>
      </w:pPr>
      <w:r w:rsidRPr="00374D5E">
        <w:t>Проверить и вынуть всё из карманов.</w:t>
      </w:r>
    </w:p>
    <w:p w:rsidR="001B386E" w:rsidRPr="00374D5E" w:rsidRDefault="001B386E" w:rsidP="00374D5E">
      <w:pPr>
        <w:pStyle w:val="a3"/>
        <w:numPr>
          <w:ilvl w:val="0"/>
          <w:numId w:val="34"/>
        </w:numPr>
      </w:pPr>
      <w:r w:rsidRPr="00374D5E">
        <w:t>Все карманы, молнии и кнопки застегнуть.</w:t>
      </w:r>
    </w:p>
    <w:p w:rsidR="001B386E" w:rsidRPr="00374D5E" w:rsidRDefault="001B386E" w:rsidP="00374D5E">
      <w:pPr>
        <w:pStyle w:val="a3"/>
        <w:numPr>
          <w:ilvl w:val="0"/>
          <w:numId w:val="34"/>
        </w:numPr>
      </w:pPr>
      <w:r w:rsidRPr="00374D5E">
        <w:t>Загрузка не должна превышать 2 кг</w:t>
      </w:r>
      <w:r>
        <w:t>.</w:t>
      </w:r>
    </w:p>
    <w:p w:rsidR="001B386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</w:p>
    <w:p w:rsidR="001B386E" w:rsidRPr="00374D5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  <w:r w:rsidRPr="00374D5E"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  <w:t>Выбор моющего средства</w:t>
      </w:r>
    </w:p>
    <w:p w:rsidR="001B386E" w:rsidRPr="00374D5E" w:rsidRDefault="001B386E" w:rsidP="00374D5E">
      <w:pPr>
        <w:pStyle w:val="a3"/>
        <w:numPr>
          <w:ilvl w:val="0"/>
          <w:numId w:val="35"/>
        </w:numPr>
      </w:pPr>
      <w:r w:rsidRPr="00374D5E">
        <w:t>Используйте для стирки специальные жидкие моющие средства для мембранных материалов. Не используйте стиральные порошки, они забивают поры мембран</w:t>
      </w:r>
      <w:r>
        <w:t>,</w:t>
      </w:r>
      <w:r w:rsidRPr="00374D5E">
        <w:t xml:space="preserve"> и изделие теряет дышащие свойства.</w:t>
      </w:r>
    </w:p>
    <w:p w:rsidR="001B386E" w:rsidRPr="00374D5E" w:rsidRDefault="001B386E" w:rsidP="00374D5E">
      <w:pPr>
        <w:pStyle w:val="a3"/>
        <w:numPr>
          <w:ilvl w:val="0"/>
          <w:numId w:val="35"/>
        </w:numPr>
      </w:pPr>
      <w:r w:rsidRPr="00374D5E">
        <w:lastRenderedPageBreak/>
        <w:t>Для использования жидкого моющего средства опустите вниз специальную перегородку в отсеке дозатора моющих средств</w:t>
      </w:r>
      <w:r>
        <w:t>.</w:t>
      </w:r>
    </w:p>
    <w:p w:rsidR="001B386E" w:rsidRPr="00374D5E" w:rsidRDefault="001B386E" w:rsidP="00374D5E">
      <w:pPr>
        <w:pStyle w:val="a3"/>
        <w:numPr>
          <w:ilvl w:val="0"/>
          <w:numId w:val="35"/>
        </w:numPr>
      </w:pPr>
      <w:r w:rsidRPr="00374D5E">
        <w:t>Не используйте кондиционер (ополаскиватель) для белья</w:t>
      </w:r>
      <w:r>
        <w:t>.</w:t>
      </w:r>
    </w:p>
    <w:p w:rsidR="001B386E" w:rsidRPr="00374D5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  <w:r w:rsidRPr="00374D5E"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  <w:t>Выбор режима стирки</w:t>
      </w:r>
    </w:p>
    <w:p w:rsidR="001B386E" w:rsidRPr="00374D5E" w:rsidRDefault="001B386E" w:rsidP="00374D5E">
      <w:pPr>
        <w:pStyle w:val="a3"/>
        <w:numPr>
          <w:ilvl w:val="0"/>
          <w:numId w:val="36"/>
        </w:numPr>
      </w:pPr>
      <w:r w:rsidRPr="00374D5E">
        <w:t>Выберите программу для стирки синтетики</w:t>
      </w:r>
      <w:r>
        <w:t>.</w:t>
      </w:r>
    </w:p>
    <w:p w:rsidR="001B386E" w:rsidRPr="00374D5E" w:rsidRDefault="001B386E" w:rsidP="00374D5E">
      <w:pPr>
        <w:pStyle w:val="a3"/>
        <w:numPr>
          <w:ilvl w:val="0"/>
          <w:numId w:val="36"/>
        </w:numPr>
      </w:pPr>
      <w:r w:rsidRPr="00374D5E">
        <w:t>Температура стирки не должна превышать 40 градусов</w:t>
      </w:r>
      <w:r>
        <w:t>.</w:t>
      </w:r>
    </w:p>
    <w:p w:rsidR="001B386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</w:p>
    <w:p w:rsidR="001B386E" w:rsidRPr="00374D5E" w:rsidRDefault="001B386E" w:rsidP="00E51D95">
      <w:pPr>
        <w:pStyle w:val="2"/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</w:pPr>
      <w:r w:rsidRPr="00374D5E">
        <w:rPr>
          <w:rFonts w:ascii="Calibri" w:hAnsi="Calibri" w:cs="Calibri"/>
          <w:i/>
          <w:iCs/>
          <w:color w:val="auto"/>
          <w:sz w:val="22"/>
          <w:szCs w:val="22"/>
          <w:u w:val="single"/>
          <w:lang w:val="ru-RU"/>
        </w:rPr>
        <w:t>Сушка</w:t>
      </w:r>
    </w:p>
    <w:p w:rsidR="001B386E" w:rsidRDefault="001B386E" w:rsidP="00374D5E">
      <w:pPr>
        <w:pStyle w:val="a3"/>
        <w:numPr>
          <w:ilvl w:val="0"/>
          <w:numId w:val="37"/>
        </w:numPr>
      </w:pPr>
      <w:r w:rsidRPr="00374D5E">
        <w:t xml:space="preserve">Выберите программу автоматической сушки синтетики по остаточной влажности. </w:t>
      </w:r>
    </w:p>
    <w:p w:rsidR="001B386E" w:rsidRPr="00374D5E" w:rsidRDefault="001B386E" w:rsidP="00CE3ABC">
      <w:pPr>
        <w:pStyle w:val="a3"/>
        <w:numPr>
          <w:ilvl w:val="0"/>
          <w:numId w:val="37"/>
        </w:numPr>
      </w:pPr>
      <w:r w:rsidRPr="00374D5E">
        <w:t>Сушка изделий с мембранными материалами в сушильной машине позволяет восстановить мембранные и водоотталкивающие свойства ткани.</w:t>
      </w:r>
      <w:r>
        <w:t xml:space="preserve"> </w:t>
      </w:r>
      <w:r w:rsidRPr="00374D5E">
        <w:t>Если нет возможности высушить изделие в сушильной машине, то для восстановления свойств высокотехнологичных тканей нужно просушивать изделия утюгом на невысокой температу</w:t>
      </w:r>
      <w:r>
        <w:t>ре (тё</w:t>
      </w:r>
      <w:r w:rsidRPr="00374D5E">
        <w:t>плый режим, без пара), подложив полотенце или ткань между изделием и утюгом.</w:t>
      </w:r>
    </w:p>
    <w:p w:rsidR="001B386E" w:rsidRPr="00374D5E" w:rsidRDefault="001B386E" w:rsidP="00E51D95"/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Default="001B386E" w:rsidP="00E622D2">
      <w:pPr>
        <w:jc w:val="both"/>
        <w:rPr>
          <w:vertAlign w:val="superscript"/>
        </w:rPr>
      </w:pPr>
    </w:p>
    <w:p w:rsidR="001B386E" w:rsidRPr="00374D5E" w:rsidRDefault="001B386E" w:rsidP="008814FA">
      <w:pPr>
        <w:jc w:val="center"/>
        <w:rPr>
          <w:b/>
          <w:bCs/>
        </w:rPr>
      </w:pPr>
      <w:r w:rsidRPr="00374D5E">
        <w:rPr>
          <w:b/>
          <w:bCs/>
        </w:rPr>
        <w:t>ПРИЛОЖЕНИЕ№</w:t>
      </w:r>
      <w:r>
        <w:rPr>
          <w:b/>
          <w:bCs/>
        </w:rPr>
        <w:t>3</w:t>
      </w:r>
    </w:p>
    <w:p w:rsidR="001B386E" w:rsidRPr="00374D5E" w:rsidRDefault="001B386E" w:rsidP="008814FA">
      <w:pPr>
        <w:jc w:val="center"/>
      </w:pPr>
      <w:r w:rsidRPr="00374D5E">
        <w:t xml:space="preserve"> к полным правилам проведения стимулирующего мероприятия</w:t>
      </w:r>
    </w:p>
    <w:p w:rsidR="001B386E" w:rsidRPr="00374D5E" w:rsidRDefault="001B386E" w:rsidP="008814FA">
      <w:pPr>
        <w:jc w:val="center"/>
      </w:pPr>
      <w:r w:rsidRPr="00374D5E">
        <w:t>«Всегда на высоте с экспертом бережной стирки»</w:t>
      </w:r>
    </w:p>
    <w:p w:rsidR="001B386E" w:rsidRDefault="001B386E" w:rsidP="008814FA">
      <w:pPr>
        <w:jc w:val="center"/>
        <w:rPr>
          <w:b/>
          <w:bCs/>
        </w:rPr>
      </w:pPr>
      <w:r w:rsidRPr="008814FA">
        <w:rPr>
          <w:b/>
          <w:bCs/>
        </w:rPr>
        <w:t>Список Сервисных Центров Акции</w:t>
      </w:r>
    </w:p>
    <w:p w:rsidR="001B386E" w:rsidRDefault="001B386E" w:rsidP="008814FA">
      <w:pPr>
        <w:rPr>
          <w:b/>
          <w:bCs/>
        </w:rPr>
      </w:pPr>
    </w:p>
    <w:p w:rsidR="001B386E" w:rsidRDefault="001B386E" w:rsidP="008814FA">
      <w:pPr>
        <w:jc w:val="center"/>
        <w:rPr>
          <w:b/>
          <w:bCs/>
        </w:rPr>
      </w:pPr>
    </w:p>
    <w:tbl>
      <w:tblPr>
        <w:tblW w:w="10404" w:type="dxa"/>
        <w:tblInd w:w="2" w:type="dxa"/>
        <w:tblLook w:val="00A0" w:firstRow="1" w:lastRow="0" w:firstColumn="1" w:lastColumn="0" w:noHBand="0" w:noVBand="0"/>
      </w:tblPr>
      <w:tblGrid>
        <w:gridCol w:w="451"/>
        <w:gridCol w:w="1680"/>
        <w:gridCol w:w="2654"/>
        <w:gridCol w:w="2485"/>
        <w:gridCol w:w="3134"/>
      </w:tblGrid>
      <w:tr w:rsidR="001B386E" w:rsidRPr="00B85D67">
        <w:trPr>
          <w:trHeight w:val="213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86E" w:rsidRPr="00B85D67" w:rsidRDefault="001B386E" w:rsidP="008814F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85D67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B85D67" w:rsidRDefault="001B386E" w:rsidP="008814F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85D67">
              <w:rPr>
                <w:b/>
                <w:bCs/>
                <w:lang w:eastAsia="ru-RU"/>
              </w:rPr>
              <w:t>Город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B85D67" w:rsidRDefault="001B386E" w:rsidP="008814F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85D67">
              <w:rPr>
                <w:b/>
                <w:bCs/>
                <w:lang w:eastAsia="ru-RU"/>
              </w:rPr>
              <w:t>Наименование АСЦ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B85D67" w:rsidRDefault="001B386E" w:rsidP="008814F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85D67">
              <w:rPr>
                <w:b/>
                <w:bCs/>
                <w:lang w:eastAsia="ru-RU"/>
              </w:rPr>
              <w:t>Контактное лицо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B85D67" w:rsidRDefault="001B386E" w:rsidP="008814F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B85D67">
              <w:rPr>
                <w:b/>
                <w:bCs/>
                <w:lang w:eastAsia="ru-RU"/>
              </w:rPr>
              <w:t>Телефон</w:t>
            </w:r>
          </w:p>
        </w:tc>
      </w:tr>
      <w:tr w:rsidR="001B386E" w:rsidRPr="00B85D67">
        <w:trPr>
          <w:trHeight w:val="2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814F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386E" w:rsidRPr="00B85D67">
        <w:trPr>
          <w:trHeight w:val="26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814F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1B386E" w:rsidRPr="00B85D67">
        <w:trPr>
          <w:trHeight w:val="20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814F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386E" w:rsidRPr="00B85D67">
        <w:trPr>
          <w:trHeight w:val="20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814F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B386E" w:rsidRPr="00B85D67">
        <w:trPr>
          <w:trHeight w:val="20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814F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86E" w:rsidRPr="008814FA" w:rsidRDefault="001B386E" w:rsidP="008814FA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1B386E" w:rsidRPr="008814FA" w:rsidRDefault="001B386E" w:rsidP="008814FA">
      <w:pPr>
        <w:jc w:val="center"/>
        <w:rPr>
          <w:b/>
          <w:bCs/>
        </w:rPr>
      </w:pPr>
    </w:p>
    <w:sectPr w:rsidR="001B386E" w:rsidRPr="008814FA" w:rsidSect="00E62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457"/>
    <w:multiLevelType w:val="multilevel"/>
    <w:tmpl w:val="CCE4F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1159FA"/>
    <w:multiLevelType w:val="multilevel"/>
    <w:tmpl w:val="15B4E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193498"/>
    <w:multiLevelType w:val="multilevel"/>
    <w:tmpl w:val="3A785AC8"/>
    <w:lvl w:ilvl="0">
      <w:start w:val="1"/>
      <w:numFmt w:val="none"/>
      <w:lvlText w:val="1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1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E95138"/>
    <w:multiLevelType w:val="hybridMultilevel"/>
    <w:tmpl w:val="9490B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780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8488C"/>
    <w:multiLevelType w:val="multilevel"/>
    <w:tmpl w:val="599062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EA781B"/>
    <w:multiLevelType w:val="hybridMultilevel"/>
    <w:tmpl w:val="D78E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5A1E59"/>
    <w:multiLevelType w:val="hybridMultilevel"/>
    <w:tmpl w:val="E8245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FF4C8B"/>
    <w:multiLevelType w:val="hybridMultilevel"/>
    <w:tmpl w:val="458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F62641"/>
    <w:multiLevelType w:val="multilevel"/>
    <w:tmpl w:val="A1F60B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531AAA"/>
    <w:multiLevelType w:val="hybridMultilevel"/>
    <w:tmpl w:val="E842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E7AA9"/>
    <w:multiLevelType w:val="multilevel"/>
    <w:tmpl w:val="57A0E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F1306F"/>
    <w:multiLevelType w:val="hybridMultilevel"/>
    <w:tmpl w:val="BCEC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5F2E04"/>
    <w:multiLevelType w:val="hybridMultilevel"/>
    <w:tmpl w:val="FEA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7C2527"/>
    <w:multiLevelType w:val="multilevel"/>
    <w:tmpl w:val="FCE8E77E"/>
    <w:lvl w:ilvl="0">
      <w:start w:val="1"/>
      <w:numFmt w:val="none"/>
      <w:lvlText w:val="1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974692"/>
    <w:multiLevelType w:val="hybridMultilevel"/>
    <w:tmpl w:val="28BC1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BCB22A7"/>
    <w:multiLevelType w:val="hybridMultilevel"/>
    <w:tmpl w:val="2F20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A8331B"/>
    <w:multiLevelType w:val="multilevel"/>
    <w:tmpl w:val="705AC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9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713EBA"/>
    <w:multiLevelType w:val="hybridMultilevel"/>
    <w:tmpl w:val="A8C87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A703AF"/>
    <w:multiLevelType w:val="hybridMultilevel"/>
    <w:tmpl w:val="E1C2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1E45B0"/>
    <w:multiLevelType w:val="multilevel"/>
    <w:tmpl w:val="506A5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835C39"/>
    <w:multiLevelType w:val="hybridMultilevel"/>
    <w:tmpl w:val="969C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354577"/>
    <w:multiLevelType w:val="multilevel"/>
    <w:tmpl w:val="59906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8AF6968"/>
    <w:multiLevelType w:val="multilevel"/>
    <w:tmpl w:val="09B24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61664B4F"/>
    <w:multiLevelType w:val="multilevel"/>
    <w:tmpl w:val="AB126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31C0425"/>
    <w:multiLevelType w:val="hybridMultilevel"/>
    <w:tmpl w:val="A718A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85FA0"/>
    <w:multiLevelType w:val="multilevel"/>
    <w:tmpl w:val="CCE4F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61F1238"/>
    <w:multiLevelType w:val="multilevel"/>
    <w:tmpl w:val="0BAA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666738C9"/>
    <w:multiLevelType w:val="hybridMultilevel"/>
    <w:tmpl w:val="78363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7A62132"/>
    <w:multiLevelType w:val="multilevel"/>
    <w:tmpl w:val="63AAF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E91442"/>
    <w:multiLevelType w:val="multilevel"/>
    <w:tmpl w:val="CCE4F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C856B58"/>
    <w:multiLevelType w:val="multilevel"/>
    <w:tmpl w:val="DE4CB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FC368D8"/>
    <w:multiLevelType w:val="hybridMultilevel"/>
    <w:tmpl w:val="CE1CB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AD60D6"/>
    <w:multiLevelType w:val="multilevel"/>
    <w:tmpl w:val="E926E6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69E673C"/>
    <w:multiLevelType w:val="multilevel"/>
    <w:tmpl w:val="5D40C1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C73378"/>
    <w:multiLevelType w:val="multilevel"/>
    <w:tmpl w:val="4650F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7533DA"/>
    <w:multiLevelType w:val="multilevel"/>
    <w:tmpl w:val="029A40B4"/>
    <w:lvl w:ilvl="0">
      <w:start w:val="1"/>
      <w:numFmt w:val="none"/>
      <w:lvlText w:val="1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1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F400DBD"/>
    <w:multiLevelType w:val="hybridMultilevel"/>
    <w:tmpl w:val="64CA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"/>
  </w:num>
  <w:num w:numId="3">
    <w:abstractNumId w:val="4"/>
  </w:num>
  <w:num w:numId="4">
    <w:abstractNumId w:val="22"/>
  </w:num>
  <w:num w:numId="5">
    <w:abstractNumId w:val="29"/>
  </w:num>
  <w:num w:numId="6">
    <w:abstractNumId w:val="32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30"/>
  </w:num>
  <w:num w:numId="13">
    <w:abstractNumId w:val="23"/>
  </w:num>
  <w:num w:numId="14">
    <w:abstractNumId w:val="0"/>
  </w:num>
  <w:num w:numId="15">
    <w:abstractNumId w:val="25"/>
  </w:num>
  <w:num w:numId="16">
    <w:abstractNumId w:val="26"/>
  </w:num>
  <w:num w:numId="17">
    <w:abstractNumId w:val="35"/>
  </w:num>
  <w:num w:numId="18">
    <w:abstractNumId w:val="9"/>
  </w:num>
  <w:num w:numId="19">
    <w:abstractNumId w:val="24"/>
  </w:num>
  <w:num w:numId="20">
    <w:abstractNumId w:val="31"/>
  </w:num>
  <w:num w:numId="21">
    <w:abstractNumId w:val="34"/>
  </w:num>
  <w:num w:numId="22">
    <w:abstractNumId w:val="20"/>
  </w:num>
  <w:num w:numId="23">
    <w:abstractNumId w:val="1"/>
  </w:num>
  <w:num w:numId="24">
    <w:abstractNumId w:val="17"/>
  </w:num>
  <w:num w:numId="25">
    <w:abstractNumId w:val="14"/>
  </w:num>
  <w:num w:numId="26">
    <w:abstractNumId w:val="36"/>
  </w:num>
  <w:num w:numId="27">
    <w:abstractNumId w:val="2"/>
  </w:num>
  <w:num w:numId="28">
    <w:abstractNumId w:val="33"/>
  </w:num>
  <w:num w:numId="29">
    <w:abstractNumId w:val="27"/>
  </w:num>
  <w:num w:numId="30">
    <w:abstractNumId w:val="10"/>
  </w:num>
  <w:num w:numId="31">
    <w:abstractNumId w:val="6"/>
  </w:num>
  <w:num w:numId="32">
    <w:abstractNumId w:val="21"/>
  </w:num>
  <w:num w:numId="33">
    <w:abstractNumId w:val="37"/>
  </w:num>
  <w:num w:numId="34">
    <w:abstractNumId w:val="16"/>
  </w:num>
  <w:num w:numId="35">
    <w:abstractNumId w:val="8"/>
  </w:num>
  <w:num w:numId="36">
    <w:abstractNumId w:val="12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A3B"/>
    <w:rsid w:val="000068B0"/>
    <w:rsid w:val="000250C8"/>
    <w:rsid w:val="0004354D"/>
    <w:rsid w:val="00055A98"/>
    <w:rsid w:val="000871ED"/>
    <w:rsid w:val="00091F0A"/>
    <w:rsid w:val="000A2507"/>
    <w:rsid w:val="000D2906"/>
    <w:rsid w:val="00162B51"/>
    <w:rsid w:val="0017353C"/>
    <w:rsid w:val="00185883"/>
    <w:rsid w:val="001A1734"/>
    <w:rsid w:val="001B1D84"/>
    <w:rsid w:val="001B386E"/>
    <w:rsid w:val="001F5B1D"/>
    <w:rsid w:val="001F5EAB"/>
    <w:rsid w:val="0021632A"/>
    <w:rsid w:val="0021678E"/>
    <w:rsid w:val="002345F4"/>
    <w:rsid w:val="0027717A"/>
    <w:rsid w:val="002822B1"/>
    <w:rsid w:val="00290DE6"/>
    <w:rsid w:val="002D15D0"/>
    <w:rsid w:val="003049C0"/>
    <w:rsid w:val="00317458"/>
    <w:rsid w:val="00345DF5"/>
    <w:rsid w:val="0035145E"/>
    <w:rsid w:val="003562EB"/>
    <w:rsid w:val="003672FA"/>
    <w:rsid w:val="0036798A"/>
    <w:rsid w:val="00370F1F"/>
    <w:rsid w:val="00374D5E"/>
    <w:rsid w:val="003C00EE"/>
    <w:rsid w:val="003E32E3"/>
    <w:rsid w:val="003F5FFE"/>
    <w:rsid w:val="00407F84"/>
    <w:rsid w:val="00436547"/>
    <w:rsid w:val="00474BD7"/>
    <w:rsid w:val="00492820"/>
    <w:rsid w:val="00495B3E"/>
    <w:rsid w:val="004A5251"/>
    <w:rsid w:val="004B6E49"/>
    <w:rsid w:val="004D0B8A"/>
    <w:rsid w:val="004D70BC"/>
    <w:rsid w:val="004E73BC"/>
    <w:rsid w:val="00501C9C"/>
    <w:rsid w:val="00513972"/>
    <w:rsid w:val="005269A4"/>
    <w:rsid w:val="00534E1F"/>
    <w:rsid w:val="005869AF"/>
    <w:rsid w:val="005B0790"/>
    <w:rsid w:val="005D6DEA"/>
    <w:rsid w:val="00603901"/>
    <w:rsid w:val="00617386"/>
    <w:rsid w:val="00632736"/>
    <w:rsid w:val="0064759D"/>
    <w:rsid w:val="00650945"/>
    <w:rsid w:val="00667631"/>
    <w:rsid w:val="00673FE5"/>
    <w:rsid w:val="0068536E"/>
    <w:rsid w:val="006914AA"/>
    <w:rsid w:val="006B7E2F"/>
    <w:rsid w:val="006C225E"/>
    <w:rsid w:val="006E39D3"/>
    <w:rsid w:val="006E62E0"/>
    <w:rsid w:val="006E65D9"/>
    <w:rsid w:val="006E7E74"/>
    <w:rsid w:val="006F1B35"/>
    <w:rsid w:val="006F3B8D"/>
    <w:rsid w:val="00723A65"/>
    <w:rsid w:val="007244C1"/>
    <w:rsid w:val="00736506"/>
    <w:rsid w:val="00740E04"/>
    <w:rsid w:val="007906D3"/>
    <w:rsid w:val="00797A51"/>
    <w:rsid w:val="007C3099"/>
    <w:rsid w:val="008814FA"/>
    <w:rsid w:val="008F10A7"/>
    <w:rsid w:val="00937EAE"/>
    <w:rsid w:val="0094030B"/>
    <w:rsid w:val="0094569D"/>
    <w:rsid w:val="009527FF"/>
    <w:rsid w:val="009772CE"/>
    <w:rsid w:val="009A3D90"/>
    <w:rsid w:val="009B1362"/>
    <w:rsid w:val="009C12F9"/>
    <w:rsid w:val="009E0575"/>
    <w:rsid w:val="009E1A3B"/>
    <w:rsid w:val="00A16203"/>
    <w:rsid w:val="00A3097B"/>
    <w:rsid w:val="00A83532"/>
    <w:rsid w:val="00A872C6"/>
    <w:rsid w:val="00A949A4"/>
    <w:rsid w:val="00A95B0F"/>
    <w:rsid w:val="00A96E81"/>
    <w:rsid w:val="00AA3873"/>
    <w:rsid w:val="00AC0CC1"/>
    <w:rsid w:val="00AD0DDA"/>
    <w:rsid w:val="00AE3B9C"/>
    <w:rsid w:val="00AE6894"/>
    <w:rsid w:val="00B001C3"/>
    <w:rsid w:val="00B12A01"/>
    <w:rsid w:val="00B12E8F"/>
    <w:rsid w:val="00B13E88"/>
    <w:rsid w:val="00B33F97"/>
    <w:rsid w:val="00B55D68"/>
    <w:rsid w:val="00B621B7"/>
    <w:rsid w:val="00B83589"/>
    <w:rsid w:val="00B84039"/>
    <w:rsid w:val="00B85D67"/>
    <w:rsid w:val="00BC1FD1"/>
    <w:rsid w:val="00C247DE"/>
    <w:rsid w:val="00C25EC9"/>
    <w:rsid w:val="00C919EB"/>
    <w:rsid w:val="00C95A7D"/>
    <w:rsid w:val="00CA2A8E"/>
    <w:rsid w:val="00CC395A"/>
    <w:rsid w:val="00CC48DD"/>
    <w:rsid w:val="00CE3ABC"/>
    <w:rsid w:val="00D010C2"/>
    <w:rsid w:val="00D14BCC"/>
    <w:rsid w:val="00D16520"/>
    <w:rsid w:val="00D22D90"/>
    <w:rsid w:val="00D31468"/>
    <w:rsid w:val="00D36D42"/>
    <w:rsid w:val="00D43C54"/>
    <w:rsid w:val="00D62FBA"/>
    <w:rsid w:val="00D74603"/>
    <w:rsid w:val="00D77269"/>
    <w:rsid w:val="00D77E51"/>
    <w:rsid w:val="00D82F6F"/>
    <w:rsid w:val="00D83037"/>
    <w:rsid w:val="00DB6486"/>
    <w:rsid w:val="00DC6A4E"/>
    <w:rsid w:val="00DD087F"/>
    <w:rsid w:val="00DE0FE3"/>
    <w:rsid w:val="00E15492"/>
    <w:rsid w:val="00E317A3"/>
    <w:rsid w:val="00E33213"/>
    <w:rsid w:val="00E440E8"/>
    <w:rsid w:val="00E47ADD"/>
    <w:rsid w:val="00E51D95"/>
    <w:rsid w:val="00E622D2"/>
    <w:rsid w:val="00E848DA"/>
    <w:rsid w:val="00E917F1"/>
    <w:rsid w:val="00EA1AB1"/>
    <w:rsid w:val="00EC1D67"/>
    <w:rsid w:val="00F01221"/>
    <w:rsid w:val="00F05528"/>
    <w:rsid w:val="00F06C3C"/>
    <w:rsid w:val="00F25097"/>
    <w:rsid w:val="00F44D25"/>
    <w:rsid w:val="00F451E4"/>
    <w:rsid w:val="00F636FE"/>
    <w:rsid w:val="00F8652D"/>
    <w:rsid w:val="00F9617E"/>
    <w:rsid w:val="00FA066A"/>
    <w:rsid w:val="00FB137B"/>
    <w:rsid w:val="00FB1540"/>
    <w:rsid w:val="00FB28D7"/>
    <w:rsid w:val="00FC0F64"/>
    <w:rsid w:val="00FD07BA"/>
    <w:rsid w:val="00FE6058"/>
    <w:rsid w:val="00FF5431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9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1D95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51D9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D95"/>
    <w:rPr>
      <w:rFonts w:ascii="Calibri Light" w:hAnsi="Calibri Light" w:cs="Calibri Light"/>
      <w:color w:val="2E74B5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E51D95"/>
    <w:rPr>
      <w:rFonts w:ascii="Calibri Light" w:hAnsi="Calibri Light" w:cs="Calibri Light"/>
      <w:color w:val="2E74B5"/>
      <w:sz w:val="26"/>
      <w:szCs w:val="26"/>
      <w:lang w:val="en-US"/>
    </w:rPr>
  </w:style>
  <w:style w:type="paragraph" w:styleId="a3">
    <w:name w:val="List Paragraph"/>
    <w:basedOn w:val="a"/>
    <w:uiPriority w:val="99"/>
    <w:qFormat/>
    <w:rsid w:val="001B1D84"/>
    <w:pPr>
      <w:ind w:left="720"/>
    </w:pPr>
  </w:style>
  <w:style w:type="character" w:styleId="a4">
    <w:name w:val="Hyperlink"/>
    <w:uiPriority w:val="99"/>
    <w:rsid w:val="00AC0CC1"/>
    <w:rPr>
      <w:color w:val="0563C1"/>
      <w:u w:val="single"/>
    </w:rPr>
  </w:style>
  <w:style w:type="character" w:styleId="a5">
    <w:name w:val="FollowedHyperlink"/>
    <w:uiPriority w:val="99"/>
    <w:semiHidden/>
    <w:rsid w:val="001F5EAB"/>
    <w:rPr>
      <w:color w:val="auto"/>
      <w:u w:val="single"/>
    </w:rPr>
  </w:style>
  <w:style w:type="character" w:styleId="a6">
    <w:name w:val="annotation reference"/>
    <w:uiPriority w:val="99"/>
    <w:semiHidden/>
    <w:rsid w:val="00B33F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33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B33F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33F9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33F9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33F9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A872C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ru/WD" TargetMode="External"/><Relationship Id="rId13" Type="http://schemas.openxmlformats.org/officeDocument/2006/relationships/hyperlink" Target="www.electrolux.ru/WD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electrolux.ru/WD%20" TargetMode="External"/><Relationship Id="rId12" Type="http://schemas.openxmlformats.org/officeDocument/2006/relationships/hyperlink" Target="www.electrolux.ru/W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ectrolux.ru/WD" TargetMode="External"/><Relationship Id="rId11" Type="http://schemas.openxmlformats.org/officeDocument/2006/relationships/hyperlink" Target="www.electrolux.ru/WD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electrolux.ru/WD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ru/WD" TargetMode="External"/><Relationship Id="rId14" Type="http://schemas.openxmlformats.org/officeDocument/2006/relationships/hyperlink" Target="www.electrolux.ru/WD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2703</Words>
  <Characters>15412</Characters>
  <Application>Microsoft Office Word</Application>
  <DocSecurity>0</DocSecurity>
  <Lines>128</Lines>
  <Paragraphs>36</Paragraphs>
  <ScaleCrop>false</ScaleCrop>
  <Company>Daily</Company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 Vyacheslav</dc:creator>
  <cp:keywords/>
  <dc:description/>
  <cp:lastModifiedBy>Gogotov, Andrey</cp:lastModifiedBy>
  <cp:revision>24</cp:revision>
  <cp:lastPrinted>2015-09-04T13:08:00Z</cp:lastPrinted>
  <dcterms:created xsi:type="dcterms:W3CDTF">2016-02-03T11:32:00Z</dcterms:created>
  <dcterms:modified xsi:type="dcterms:W3CDTF">2016-02-25T07:38:00Z</dcterms:modified>
</cp:coreProperties>
</file>